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668442BE" w:rsidR="00D4148E" w:rsidRPr="004D1C35" w:rsidRDefault="00D4148E" w:rsidP="00D4148E">
      <w:pPr>
        <w:pStyle w:val="CRCoverPage"/>
        <w:tabs>
          <w:tab w:val="right" w:pos="9639"/>
        </w:tabs>
        <w:spacing w:after="0"/>
        <w:rPr>
          <w:rFonts w:eastAsia="ＭＳ 明朝"/>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w:t>
      </w:r>
      <w:r w:rsidR="007D1323">
        <w:rPr>
          <w:rFonts w:eastAsia="ＭＳ 明朝" w:hint="eastAsia"/>
          <w:b/>
          <w:noProof/>
          <w:sz w:val="24"/>
          <w:lang w:eastAsia="ja-JP"/>
        </w:rPr>
        <w:t>8</w:t>
      </w:r>
      <w:r w:rsidR="007D1323">
        <w:rPr>
          <w:rFonts w:eastAsia="ＭＳ 明朝"/>
          <w:b/>
          <w:noProof/>
          <w:sz w:val="24"/>
          <w:lang w:eastAsia="ja-JP"/>
        </w:rPr>
        <w:t>-e</w:t>
      </w:r>
      <w:r w:rsidRPr="0033027D">
        <w:rPr>
          <w:b/>
          <w:noProof/>
          <w:sz w:val="24"/>
        </w:rPr>
        <w:tab/>
      </w:r>
      <w:r>
        <w:rPr>
          <w:b/>
          <w:noProof/>
          <w:sz w:val="24"/>
        </w:rPr>
        <w:t>RP</w:t>
      </w:r>
      <w:r w:rsidRPr="0033027D">
        <w:rPr>
          <w:b/>
          <w:noProof/>
          <w:sz w:val="24"/>
        </w:rPr>
        <w:t>-</w:t>
      </w:r>
      <w:r>
        <w:rPr>
          <w:b/>
          <w:noProof/>
          <w:sz w:val="24"/>
        </w:rPr>
        <w:t>22</w:t>
      </w:r>
      <w:r w:rsidR="004D1C35">
        <w:rPr>
          <w:rFonts w:eastAsia="ＭＳ 明朝" w:hint="eastAsia"/>
          <w:b/>
          <w:noProof/>
          <w:sz w:val="24"/>
          <w:lang w:eastAsia="ja-JP"/>
        </w:rPr>
        <w:t>3</w:t>
      </w:r>
      <w:r w:rsidR="004D1C35">
        <w:rPr>
          <w:rFonts w:eastAsia="ＭＳ 明朝"/>
          <w:b/>
          <w:noProof/>
          <w:sz w:val="24"/>
          <w:lang w:eastAsia="ja-JP"/>
        </w:rPr>
        <w:t>168</w:t>
      </w:r>
    </w:p>
    <w:p w14:paraId="347ABD40" w14:textId="14E3AEBC" w:rsidR="00D4148E" w:rsidRPr="00BE1E07" w:rsidRDefault="007D1323" w:rsidP="00D4148E">
      <w:pPr>
        <w:pStyle w:val="CRCoverPage"/>
        <w:tabs>
          <w:tab w:val="right" w:pos="9639"/>
        </w:tabs>
        <w:spacing w:after="0"/>
        <w:rPr>
          <w:rFonts w:eastAsia="Batang" w:cs="Arial"/>
          <w:sz w:val="18"/>
          <w:szCs w:val="18"/>
          <w:lang w:eastAsia="zh-CN"/>
        </w:rPr>
      </w:pPr>
      <w:r w:rsidRPr="007D1323">
        <w:rPr>
          <w:b/>
          <w:noProof/>
          <w:sz w:val="24"/>
        </w:rPr>
        <w:t>Electronic meeting, December 12-16, 2022</w:t>
      </w:r>
      <w:r w:rsidR="00D4148E" w:rsidRPr="0033027D">
        <w:rPr>
          <w:b/>
          <w:noProof/>
          <w:sz w:val="24"/>
        </w:rPr>
        <w:tab/>
      </w:r>
      <w:r w:rsidR="00D4148E"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61614F5F"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D1C35" w:rsidRPr="004D1C35">
        <w:rPr>
          <w:rFonts w:ascii="Arial" w:eastAsia="Batang" w:hAnsi="Arial" w:cs="Arial"/>
          <w:b/>
          <w:lang w:eastAsia="zh-CN"/>
        </w:rPr>
        <w:t>Discussion on enhanced support of reduced capability NR devices</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3A9B5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w:t>
      </w:r>
      <w:r w:rsidR="004D1C35">
        <w:rPr>
          <w:rFonts w:ascii="Arial" w:eastAsia="Batang" w:hAnsi="Arial"/>
          <w:b/>
          <w:lang w:eastAsia="zh-CN"/>
        </w:rPr>
        <w:t>7</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558EC315" w14:textId="79F97054" w:rsidR="00CA0245" w:rsidRDefault="00CA7D3B" w:rsidP="007D1323">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w:t>
      </w:r>
      <w:r w:rsidR="004D1C35">
        <w:rPr>
          <w:rFonts w:eastAsia="ＭＳ 明朝"/>
          <w:sz w:val="22"/>
          <w:szCs w:val="22"/>
          <w:lang w:val="en-US"/>
        </w:rPr>
        <w:t>7</w:t>
      </w:r>
      <w:r w:rsidR="007D1323">
        <w:rPr>
          <w:rFonts w:eastAsia="ＭＳ 明朝"/>
          <w:sz w:val="22"/>
          <w:szCs w:val="22"/>
          <w:lang w:val="en-US"/>
        </w:rPr>
        <w:t>-</w:t>
      </w:r>
      <w:r>
        <w:rPr>
          <w:rFonts w:eastAsia="ＭＳ 明朝"/>
          <w:sz w:val="22"/>
          <w:szCs w:val="22"/>
          <w:lang w:val="en-US"/>
        </w:rPr>
        <w:t xml:space="preserve">e meeting, a new WID on </w:t>
      </w:r>
      <w:r w:rsidR="004D1C35" w:rsidRPr="004D1C35">
        <w:rPr>
          <w:rFonts w:eastAsia="ＭＳ 明朝"/>
          <w:sz w:val="22"/>
          <w:szCs w:val="22"/>
          <w:lang w:val="en-US"/>
        </w:rPr>
        <w:t>enhanced support of reduced capability NR devices</w:t>
      </w:r>
      <w:r>
        <w:rPr>
          <w:rFonts w:eastAsia="ＭＳ 明朝"/>
          <w:sz w:val="22"/>
          <w:szCs w:val="22"/>
          <w:lang w:val="en-US"/>
        </w:rPr>
        <w:t xml:space="preserve"> (</w:t>
      </w:r>
      <w:proofErr w:type="spellStart"/>
      <w:r>
        <w:rPr>
          <w:rFonts w:eastAsia="ＭＳ 明朝"/>
          <w:sz w:val="22"/>
          <w:szCs w:val="22"/>
          <w:lang w:val="en-US"/>
        </w:rPr>
        <w:t>NR_</w:t>
      </w:r>
      <w:r w:rsidR="004D1C35">
        <w:rPr>
          <w:rFonts w:eastAsia="ＭＳ 明朝"/>
          <w:sz w:val="22"/>
          <w:szCs w:val="22"/>
          <w:lang w:val="en-US"/>
        </w:rPr>
        <w:t>redcap</w:t>
      </w:r>
      <w:r>
        <w:rPr>
          <w:rFonts w:eastAsia="ＭＳ 明朝"/>
          <w:sz w:val="22"/>
          <w:szCs w:val="22"/>
          <w:lang w:val="en-US"/>
        </w:rPr>
        <w:t>_enh</w:t>
      </w:r>
      <w:proofErr w:type="spellEnd"/>
      <w:r>
        <w:rPr>
          <w:rFonts w:eastAsia="ＭＳ 明朝"/>
          <w:sz w:val="22"/>
          <w:szCs w:val="22"/>
          <w:lang w:val="en-US"/>
        </w:rPr>
        <w:t>)</w:t>
      </w:r>
      <w:r w:rsidR="00A62D44">
        <w:rPr>
          <w:rFonts w:eastAsia="ＭＳ 明朝"/>
          <w:sz w:val="22"/>
          <w:szCs w:val="22"/>
          <w:lang w:val="en-US"/>
        </w:rPr>
        <w:t xml:space="preserve"> was approved</w:t>
      </w:r>
      <w:r w:rsidR="00130B63">
        <w:rPr>
          <w:rFonts w:eastAsia="ＭＳ 明朝"/>
          <w:sz w:val="22"/>
          <w:szCs w:val="22"/>
          <w:lang w:val="en-US"/>
        </w:rPr>
        <w:t xml:space="preserve"> </w:t>
      </w:r>
      <w:r w:rsidR="005514D1">
        <w:rPr>
          <w:rFonts w:eastAsia="ＭＳ 明朝"/>
          <w:sz w:val="22"/>
          <w:szCs w:val="22"/>
          <w:lang w:val="en-US"/>
        </w:rPr>
        <w:t>in</w:t>
      </w:r>
      <w:r w:rsidR="00130B63">
        <w:rPr>
          <w:rFonts w:eastAsia="ＭＳ 明朝"/>
          <w:sz w:val="22"/>
          <w:szCs w:val="22"/>
          <w:lang w:val="en-US"/>
        </w:rPr>
        <w:t xml:space="preserve"> [1]. </w:t>
      </w:r>
      <w:r w:rsidR="004D1C35">
        <w:rPr>
          <w:rFonts w:eastAsia="ＭＳ 明朝"/>
          <w:sz w:val="22"/>
          <w:szCs w:val="22"/>
          <w:lang w:val="en-US"/>
        </w:rPr>
        <w:t xml:space="preserve">The objectives which </w:t>
      </w:r>
      <w:r w:rsidR="006C2AC5">
        <w:rPr>
          <w:rFonts w:eastAsia="ＭＳ 明朝"/>
          <w:sz w:val="22"/>
          <w:szCs w:val="22"/>
          <w:lang w:val="en-US"/>
        </w:rPr>
        <w:t>are</w:t>
      </w:r>
      <w:r w:rsidR="004D1C35">
        <w:rPr>
          <w:rFonts w:eastAsia="ＭＳ 明朝"/>
          <w:sz w:val="22"/>
          <w:szCs w:val="22"/>
          <w:lang w:val="en-US"/>
        </w:rPr>
        <w:t xml:space="preserve"> captured in the WID </w:t>
      </w:r>
      <w:r w:rsidR="006C2AC5">
        <w:rPr>
          <w:rFonts w:eastAsia="ＭＳ 明朝"/>
          <w:sz w:val="22"/>
          <w:szCs w:val="22"/>
          <w:lang w:val="en-US"/>
        </w:rPr>
        <w:t>are</w:t>
      </w:r>
      <w:r w:rsidR="004D1C35">
        <w:rPr>
          <w:rFonts w:eastAsia="ＭＳ 明朝"/>
          <w:sz w:val="22"/>
          <w:szCs w:val="22"/>
          <w:lang w:val="en-US"/>
        </w:rPr>
        <w:t xml:space="preserve"> shown below.</w:t>
      </w:r>
    </w:p>
    <w:tbl>
      <w:tblPr>
        <w:tblStyle w:val="aff4"/>
        <w:tblW w:w="0" w:type="auto"/>
        <w:tblLook w:val="04A0" w:firstRow="1" w:lastRow="0" w:firstColumn="1" w:lastColumn="0" w:noHBand="0" w:noVBand="1"/>
      </w:tblPr>
      <w:tblGrid>
        <w:gridCol w:w="9628"/>
      </w:tblGrid>
      <w:tr w:rsidR="004D1C35" w14:paraId="771B6BA0" w14:textId="77777777" w:rsidTr="00C53310">
        <w:tc>
          <w:tcPr>
            <w:tcW w:w="9628" w:type="dxa"/>
          </w:tcPr>
          <w:p w14:paraId="05C8C96F" w14:textId="77777777" w:rsidR="004D1C35" w:rsidRPr="001F25AA" w:rsidRDefault="004D1C35" w:rsidP="00C53310">
            <w:pPr>
              <w:ind w:right="-99"/>
              <w:jc w:val="both"/>
              <w:rPr>
                <w:sz w:val="22"/>
                <w:szCs w:val="18"/>
              </w:rPr>
            </w:pPr>
            <w:r w:rsidRPr="001F25AA">
              <w:rPr>
                <w:sz w:val="22"/>
                <w:szCs w:val="18"/>
              </w:rPr>
              <w:t xml:space="preserve">The objective is to specify support for the following enhancements: </w:t>
            </w:r>
          </w:p>
          <w:p w14:paraId="02E468D1" w14:textId="77777777" w:rsidR="004D1C35" w:rsidRPr="001F25AA" w:rsidRDefault="004D1C35" w:rsidP="00C53310">
            <w:pPr>
              <w:ind w:right="-99"/>
              <w:rPr>
                <w:b/>
                <w:bCs/>
                <w:sz w:val="22"/>
                <w:szCs w:val="18"/>
              </w:rPr>
            </w:pPr>
            <w:r w:rsidRPr="001F25AA">
              <w:rPr>
                <w:b/>
                <w:bCs/>
                <w:sz w:val="22"/>
                <w:szCs w:val="18"/>
              </w:rPr>
              <w:t>Power saving/energy efficiency enhancements</w:t>
            </w:r>
          </w:p>
          <w:p w14:paraId="0F95C3F7" w14:textId="77777777" w:rsidR="004D1C35" w:rsidRPr="001F25AA" w:rsidRDefault="004D1C35" w:rsidP="009F4B4B">
            <w:pPr>
              <w:numPr>
                <w:ilvl w:val="0"/>
                <w:numId w:val="14"/>
              </w:numPr>
              <w:ind w:right="-99"/>
              <w:rPr>
                <w:sz w:val="22"/>
                <w:szCs w:val="18"/>
              </w:rPr>
            </w:pPr>
            <w:r w:rsidRPr="001F25AA">
              <w:rPr>
                <w:sz w:val="22"/>
                <w:szCs w:val="18"/>
              </w:rPr>
              <w:t xml:space="preserve">Enhanced </w:t>
            </w:r>
            <w:proofErr w:type="spellStart"/>
            <w:r w:rsidRPr="001F25AA">
              <w:rPr>
                <w:sz w:val="22"/>
                <w:szCs w:val="18"/>
              </w:rPr>
              <w:t>eDRX</w:t>
            </w:r>
            <w:proofErr w:type="spellEnd"/>
            <w:r w:rsidRPr="001F25AA">
              <w:rPr>
                <w:sz w:val="22"/>
                <w:szCs w:val="18"/>
              </w:rPr>
              <w:t xml:space="preserve"> in RRC_INACTIVE (&gt;10.24s) [RAN2, RAN3, RAN4]</w:t>
            </w:r>
          </w:p>
          <w:p w14:paraId="7F8B8A62" w14:textId="77777777" w:rsidR="004D1C35" w:rsidRPr="001F25AA" w:rsidRDefault="004D1C35" w:rsidP="009F4B4B">
            <w:pPr>
              <w:numPr>
                <w:ilvl w:val="1"/>
                <w:numId w:val="14"/>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2748D687" w14:textId="77777777" w:rsidR="004D1C35" w:rsidRPr="001F25AA" w:rsidRDefault="004D1C35" w:rsidP="00C53310">
            <w:pPr>
              <w:ind w:right="-99"/>
              <w:rPr>
                <w:b/>
                <w:bCs/>
                <w:sz w:val="22"/>
                <w:szCs w:val="18"/>
              </w:rPr>
            </w:pPr>
            <w:r w:rsidRPr="001F25AA">
              <w:rPr>
                <w:b/>
                <w:bCs/>
                <w:sz w:val="22"/>
                <w:szCs w:val="18"/>
              </w:rPr>
              <w:t>Complexity/cost reduction</w:t>
            </w:r>
          </w:p>
          <w:p w14:paraId="305AB583" w14:textId="77777777" w:rsidR="004D1C35" w:rsidRPr="001F25AA" w:rsidRDefault="004D1C35" w:rsidP="009F4B4B">
            <w:pPr>
              <w:numPr>
                <w:ilvl w:val="0"/>
                <w:numId w:val="15"/>
              </w:numPr>
              <w:ind w:right="-99"/>
              <w:rPr>
                <w:sz w:val="22"/>
                <w:szCs w:val="18"/>
              </w:rPr>
            </w:pPr>
            <w:r w:rsidRPr="001F25AA">
              <w:rPr>
                <w:sz w:val="22"/>
                <w:szCs w:val="18"/>
              </w:rPr>
              <w:t>Further reduced UE complexity in FR1 [RAN1, RAN2, RAN4]</w:t>
            </w:r>
          </w:p>
          <w:p w14:paraId="22F22C79" w14:textId="77777777" w:rsidR="004D1C35" w:rsidRPr="001F25AA" w:rsidRDefault="004D1C35" w:rsidP="009F4B4B">
            <w:pPr>
              <w:pStyle w:val="B2"/>
              <w:numPr>
                <w:ilvl w:val="1"/>
                <w:numId w:val="14"/>
              </w:numPr>
              <w:rPr>
                <w:sz w:val="22"/>
                <w:szCs w:val="18"/>
                <w:lang w:val="en-US"/>
              </w:rPr>
            </w:pPr>
            <w:r w:rsidRPr="001F25AA">
              <w:rPr>
                <w:sz w:val="22"/>
                <w:szCs w:val="18"/>
                <w:lang w:val="en-US"/>
              </w:rPr>
              <w:t>UE BB bandwidth reduction</w:t>
            </w:r>
          </w:p>
          <w:p w14:paraId="3FA0D52E" w14:textId="77777777" w:rsidR="004D1C35" w:rsidRPr="001F25AA" w:rsidRDefault="004D1C35" w:rsidP="009F4B4B">
            <w:pPr>
              <w:pStyle w:val="B2"/>
              <w:numPr>
                <w:ilvl w:val="2"/>
                <w:numId w:val="14"/>
              </w:numPr>
              <w:rPr>
                <w:sz w:val="22"/>
                <w:szCs w:val="18"/>
                <w:lang w:val="en-US"/>
              </w:rPr>
            </w:pPr>
            <w:r w:rsidRPr="001F25AA">
              <w:rPr>
                <w:sz w:val="22"/>
                <w:szCs w:val="18"/>
                <w:lang w:val="en-US"/>
              </w:rPr>
              <w:t>5 MHz BB bandwidth only for PDSCH (for both unicast and broadcast) and PUSCH, with 20 MHz RF bandwidth for UL and DL</w:t>
            </w:r>
          </w:p>
          <w:p w14:paraId="181F1A88" w14:textId="77777777" w:rsidR="004D1C35" w:rsidRPr="001F25AA" w:rsidRDefault="004D1C35" w:rsidP="009F4B4B">
            <w:pPr>
              <w:pStyle w:val="B2"/>
              <w:numPr>
                <w:ilvl w:val="2"/>
                <w:numId w:val="14"/>
              </w:numPr>
              <w:rPr>
                <w:sz w:val="22"/>
                <w:szCs w:val="18"/>
                <w:lang w:val="en-US"/>
              </w:rPr>
            </w:pPr>
            <w:r w:rsidRPr="001F25AA">
              <w:rPr>
                <w:sz w:val="22"/>
                <w:szCs w:val="18"/>
                <w:lang w:val="en-US"/>
              </w:rPr>
              <w:t>The other physical channels and signals are still allowed to use a BWP up to the 20 MHz maximum UE RF+BB bandwidth.</w:t>
            </w:r>
          </w:p>
          <w:p w14:paraId="7C499E8E" w14:textId="77777777" w:rsidR="004D1C35" w:rsidRPr="001F25AA" w:rsidRDefault="004D1C35" w:rsidP="009F4B4B">
            <w:pPr>
              <w:numPr>
                <w:ilvl w:val="1"/>
                <w:numId w:val="14"/>
              </w:numPr>
              <w:ind w:right="-99"/>
              <w:rPr>
                <w:sz w:val="22"/>
                <w:szCs w:val="18"/>
              </w:rPr>
            </w:pPr>
            <w:r w:rsidRPr="001F25AA">
              <w:rPr>
                <w:sz w:val="22"/>
                <w:szCs w:val="18"/>
              </w:rPr>
              <w:t>UE peak data rate reduction</w:t>
            </w:r>
          </w:p>
          <w:p w14:paraId="2F54B4E8" w14:textId="77777777" w:rsidR="004D1C35" w:rsidRPr="001F25AA" w:rsidRDefault="004D1C35" w:rsidP="009F4B4B">
            <w:pPr>
              <w:pStyle w:val="B2"/>
              <w:numPr>
                <w:ilvl w:val="2"/>
                <w:numId w:val="14"/>
              </w:numPr>
              <w:rPr>
                <w:sz w:val="22"/>
                <w:szCs w:val="18"/>
                <w:lang w:val="en-US"/>
              </w:rPr>
            </w:pPr>
            <w:r w:rsidRPr="001F25AA">
              <w:rPr>
                <w:sz w:val="22"/>
                <w:szCs w:val="18"/>
                <w:lang w:val="en-US"/>
              </w:rPr>
              <w:t>Relaxation of the constraint (</w:t>
            </w:r>
            <w:proofErr w:type="spellStart"/>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proofErr w:type="spellEnd"/>
            <w:r w:rsidRPr="001F25AA">
              <w:rPr>
                <w:sz w:val="22"/>
                <w:szCs w:val="18"/>
                <w:lang w:val="en-US"/>
              </w:rPr>
              <w:t xml:space="preserve"> ≥ 4) for peak data rate reduction</w:t>
            </w:r>
          </w:p>
          <w:p w14:paraId="5FAD03EB" w14:textId="77777777" w:rsidR="004D1C35" w:rsidRPr="001F25AA" w:rsidRDefault="004D1C35" w:rsidP="009F4B4B">
            <w:pPr>
              <w:pStyle w:val="B2"/>
              <w:numPr>
                <w:ilvl w:val="2"/>
                <w:numId w:val="14"/>
              </w:numPr>
              <w:rPr>
                <w:sz w:val="22"/>
                <w:szCs w:val="18"/>
                <w:lang w:val="en-US"/>
              </w:rPr>
            </w:pPr>
            <w:r w:rsidRPr="001F25AA">
              <w:rPr>
                <w:sz w:val="22"/>
                <w:szCs w:val="18"/>
                <w:lang w:val="en-US"/>
              </w:rPr>
              <w:t>The relaxed constraint is, e.g., 1 (instead of 4).</w:t>
            </w:r>
          </w:p>
          <w:p w14:paraId="0B7C2DD5" w14:textId="77777777" w:rsidR="004D1C35" w:rsidRPr="001F25AA" w:rsidRDefault="004D1C35" w:rsidP="009F4B4B">
            <w:pPr>
              <w:pStyle w:val="B2"/>
              <w:numPr>
                <w:ilvl w:val="2"/>
                <w:numId w:val="14"/>
              </w:numPr>
              <w:rPr>
                <w:sz w:val="22"/>
                <w:szCs w:val="18"/>
                <w:lang w:val="en-US"/>
              </w:rPr>
            </w:pPr>
            <w:r w:rsidRPr="001F25AA">
              <w:rPr>
                <w:sz w:val="22"/>
                <w:szCs w:val="18"/>
                <w:lang w:val="en-US"/>
              </w:rPr>
              <w:t>The parameters (</w:t>
            </w:r>
            <w:proofErr w:type="spellStart"/>
            <w:r w:rsidRPr="001F25AA">
              <w:rPr>
                <w:i/>
                <w:iCs/>
                <w:sz w:val="22"/>
                <w:szCs w:val="18"/>
                <w:lang w:val="en-US"/>
              </w:rPr>
              <w:t>v</w:t>
            </w:r>
            <w:r w:rsidRPr="001F25AA">
              <w:rPr>
                <w:i/>
                <w:iCs/>
                <w:sz w:val="22"/>
                <w:szCs w:val="18"/>
                <w:vertAlign w:val="subscript"/>
                <w:lang w:val="en-US"/>
              </w:rPr>
              <w:t>Layers</w:t>
            </w:r>
            <w:proofErr w:type="spellEnd"/>
            <w:r w:rsidRPr="001F25AA">
              <w:rPr>
                <w:sz w:val="22"/>
                <w:szCs w:val="18"/>
                <w:lang w:val="en-US"/>
              </w:rPr>
              <w:t xml:space="preserve">, </w:t>
            </w:r>
            <w:proofErr w:type="spellStart"/>
            <w:r w:rsidRPr="001F25AA">
              <w:rPr>
                <w:i/>
                <w:iCs/>
                <w:sz w:val="22"/>
                <w:szCs w:val="18"/>
                <w:lang w:val="en-US"/>
              </w:rPr>
              <w:t>Q</w:t>
            </w:r>
            <w:r w:rsidRPr="001F25AA">
              <w:rPr>
                <w:i/>
                <w:iCs/>
                <w:sz w:val="22"/>
                <w:szCs w:val="18"/>
                <w:vertAlign w:val="subscript"/>
                <w:lang w:val="en-US"/>
              </w:rPr>
              <w:t>m</w:t>
            </w:r>
            <w:proofErr w:type="spellEnd"/>
            <w:r w:rsidRPr="001F25AA">
              <w:rPr>
                <w:sz w:val="22"/>
                <w:szCs w:val="18"/>
                <w:lang w:val="en-US"/>
              </w:rPr>
              <w:t xml:space="preserve">, </w:t>
            </w:r>
            <w:r w:rsidRPr="001F25AA">
              <w:rPr>
                <w:i/>
                <w:iCs/>
                <w:sz w:val="22"/>
                <w:szCs w:val="18"/>
                <w:lang w:val="en-US"/>
              </w:rPr>
              <w:t>f</w:t>
            </w:r>
            <w:r w:rsidRPr="001F25AA">
              <w:rPr>
                <w:sz w:val="22"/>
                <w:szCs w:val="18"/>
                <w:lang w:val="en-US"/>
              </w:rPr>
              <w:t xml:space="preserve">) can be as in Rel-17 </w:t>
            </w:r>
            <w:proofErr w:type="spellStart"/>
            <w:r w:rsidRPr="001F25AA">
              <w:rPr>
                <w:sz w:val="22"/>
                <w:szCs w:val="18"/>
                <w:lang w:val="en-US"/>
              </w:rPr>
              <w:t>RedCap</w:t>
            </w:r>
            <w:proofErr w:type="spellEnd"/>
            <w:r w:rsidRPr="001F25AA">
              <w:rPr>
                <w:sz w:val="22"/>
                <w:szCs w:val="18"/>
                <w:lang w:val="en-US"/>
              </w:rPr>
              <w:t>.</w:t>
            </w:r>
          </w:p>
          <w:p w14:paraId="35F70797" w14:textId="77777777" w:rsidR="004D1C35" w:rsidRPr="001F25AA" w:rsidRDefault="004D1C35" w:rsidP="009F4B4B">
            <w:pPr>
              <w:pStyle w:val="B1"/>
              <w:numPr>
                <w:ilvl w:val="1"/>
                <w:numId w:val="14"/>
              </w:numPr>
              <w:ind w:left="1380"/>
              <w:rPr>
                <w:sz w:val="22"/>
                <w:szCs w:val="18"/>
                <w:lang w:val="en-US"/>
              </w:rPr>
            </w:pPr>
            <w:r w:rsidRPr="001F25AA">
              <w:rPr>
                <w:sz w:val="22"/>
                <w:szCs w:val="18"/>
                <w:lang w:val="en-US"/>
              </w:rPr>
              <w:t>Both 15 kHz SCS and 30 kHz SCS are supported.</w:t>
            </w:r>
          </w:p>
          <w:p w14:paraId="60EB0312" w14:textId="77777777" w:rsidR="004D1C35" w:rsidRPr="001F25AA" w:rsidRDefault="004D1C35" w:rsidP="009F4B4B">
            <w:pPr>
              <w:pStyle w:val="B1"/>
              <w:numPr>
                <w:ilvl w:val="1"/>
                <w:numId w:val="14"/>
              </w:numPr>
              <w:ind w:left="1380"/>
              <w:rPr>
                <w:sz w:val="22"/>
                <w:szCs w:val="18"/>
                <w:lang w:val="en-US"/>
              </w:rPr>
            </w:pPr>
            <w:r w:rsidRPr="001F25AA">
              <w:rPr>
                <w:sz w:val="22"/>
                <w:szCs w:val="18"/>
                <w:lang w:val="en-US"/>
              </w:rPr>
              <w:t xml:space="preserve">Aim to define at most one Rel-18 </w:t>
            </w:r>
            <w:proofErr w:type="spellStart"/>
            <w:r w:rsidRPr="001F25AA">
              <w:rPr>
                <w:sz w:val="22"/>
                <w:szCs w:val="18"/>
                <w:lang w:val="en-US"/>
              </w:rPr>
              <w:t>RedCap</w:t>
            </w:r>
            <w:proofErr w:type="spellEnd"/>
            <w:r w:rsidRPr="001F25AA">
              <w:rPr>
                <w:sz w:val="22"/>
                <w:szCs w:val="18"/>
                <w:lang w:val="en-US"/>
              </w:rPr>
              <w:t xml:space="preserve"> UE type for further UE complexity reduction.</w:t>
            </w:r>
          </w:p>
          <w:p w14:paraId="32E1B3DD" w14:textId="77777777" w:rsidR="004D1C35" w:rsidRPr="001F25AA" w:rsidRDefault="004D1C35" w:rsidP="009F4B4B">
            <w:pPr>
              <w:numPr>
                <w:ilvl w:val="1"/>
                <w:numId w:val="14"/>
              </w:numPr>
              <w:ind w:right="-99"/>
              <w:rPr>
                <w:sz w:val="22"/>
                <w:szCs w:val="18"/>
              </w:rPr>
            </w:pPr>
            <w:r w:rsidRPr="001F25AA">
              <w:rPr>
                <w:sz w:val="22"/>
                <w:szCs w:val="18"/>
              </w:rPr>
              <w:t xml:space="preserve">The existing UE capability framework is used, and changes to capability signalling are specified only if necessary. By default, all UE capabilities applicable to a Rel-17 </w:t>
            </w:r>
            <w:proofErr w:type="spellStart"/>
            <w:r w:rsidRPr="001F25AA">
              <w:rPr>
                <w:sz w:val="22"/>
                <w:szCs w:val="18"/>
              </w:rPr>
              <w:t>RedCap</w:t>
            </w:r>
            <w:proofErr w:type="spellEnd"/>
            <w:r w:rsidRPr="001F25AA">
              <w:rPr>
                <w:sz w:val="22"/>
                <w:szCs w:val="18"/>
              </w:rPr>
              <w:t xml:space="preserve"> UE are applicable unless otherwise specified.</w:t>
            </w:r>
          </w:p>
          <w:p w14:paraId="17BDF576" w14:textId="77777777" w:rsidR="004D1C35" w:rsidRPr="001F25AA" w:rsidRDefault="004D1C35" w:rsidP="00C53310">
            <w:pPr>
              <w:pStyle w:val="B2"/>
              <w:ind w:left="0" w:firstLine="0"/>
              <w:rPr>
                <w:sz w:val="22"/>
                <w:szCs w:val="18"/>
                <w:lang w:val="en-US"/>
              </w:rPr>
            </w:pPr>
            <w:r w:rsidRPr="001F25AA">
              <w:rPr>
                <w:sz w:val="22"/>
                <w:szCs w:val="18"/>
                <w:lang w:val="en-US"/>
              </w:rPr>
              <w:t>Notes:</w:t>
            </w:r>
          </w:p>
          <w:p w14:paraId="6D7E70FA" w14:textId="77777777" w:rsidR="004D1C35" w:rsidRPr="001F25AA" w:rsidRDefault="004D1C35" w:rsidP="009F4B4B">
            <w:pPr>
              <w:pStyle w:val="B1"/>
              <w:numPr>
                <w:ilvl w:val="0"/>
                <w:numId w:val="13"/>
              </w:numPr>
              <w:ind w:left="1320"/>
              <w:rPr>
                <w:sz w:val="22"/>
                <w:szCs w:val="18"/>
                <w:lang w:val="en-US"/>
              </w:rPr>
            </w:pPr>
            <w:r w:rsidRPr="001F25AA">
              <w:rPr>
                <w:sz w:val="22"/>
                <w:szCs w:val="18"/>
                <w:lang w:val="en-US"/>
              </w:rPr>
              <w:t>The work defined as part of this WI is not to overlap with LPWA use cases.</w:t>
            </w:r>
          </w:p>
          <w:p w14:paraId="26C1211B" w14:textId="77777777" w:rsidR="004D1C35" w:rsidRPr="001F25AA" w:rsidRDefault="004D1C35" w:rsidP="009F4B4B">
            <w:pPr>
              <w:pStyle w:val="B1"/>
              <w:numPr>
                <w:ilvl w:val="0"/>
                <w:numId w:val="13"/>
              </w:numPr>
              <w:ind w:left="1320"/>
              <w:rPr>
                <w:sz w:val="22"/>
                <w:szCs w:val="18"/>
                <w:lang w:val="en-US"/>
              </w:rPr>
            </w:pPr>
            <w:r w:rsidRPr="001F25AA">
              <w:rPr>
                <w:sz w:val="22"/>
                <w:szCs w:val="18"/>
                <w:lang w:val="en-US"/>
              </w:rPr>
              <w:t>Coexistence with non-</w:t>
            </w:r>
            <w:proofErr w:type="spellStart"/>
            <w:r w:rsidRPr="001F25AA">
              <w:rPr>
                <w:sz w:val="22"/>
                <w:szCs w:val="18"/>
                <w:lang w:val="en-US"/>
              </w:rPr>
              <w:t>RedCap</w:t>
            </w:r>
            <w:proofErr w:type="spellEnd"/>
            <w:r w:rsidRPr="001F25AA">
              <w:rPr>
                <w:sz w:val="22"/>
                <w:szCs w:val="18"/>
                <w:lang w:val="en-US"/>
              </w:rPr>
              <w:t xml:space="preserve"> UEs and Rel-17 </w:t>
            </w:r>
            <w:proofErr w:type="spellStart"/>
            <w:r w:rsidRPr="001F25AA">
              <w:rPr>
                <w:sz w:val="22"/>
                <w:szCs w:val="18"/>
                <w:lang w:val="en-US"/>
              </w:rPr>
              <w:t>RedCap</w:t>
            </w:r>
            <w:proofErr w:type="spellEnd"/>
            <w:r w:rsidRPr="001F25AA">
              <w:rPr>
                <w:sz w:val="22"/>
                <w:szCs w:val="18"/>
                <w:lang w:val="en-US"/>
              </w:rPr>
              <w:t xml:space="preserve"> UEs </w:t>
            </w:r>
            <w:r w:rsidRPr="001F25AA">
              <w:rPr>
                <w:sz w:val="22"/>
                <w:szCs w:val="18"/>
              </w:rPr>
              <w:t xml:space="preserve">should </w:t>
            </w:r>
            <w:r w:rsidRPr="001F25AA">
              <w:rPr>
                <w:sz w:val="22"/>
                <w:szCs w:val="18"/>
                <w:lang w:val="en-US"/>
              </w:rPr>
              <w:t>be ensured.</w:t>
            </w:r>
          </w:p>
          <w:p w14:paraId="5A1FCD11" w14:textId="77777777" w:rsidR="004D1C35" w:rsidRPr="001F25AA" w:rsidRDefault="004D1C35" w:rsidP="009F4B4B">
            <w:pPr>
              <w:pStyle w:val="B1"/>
              <w:numPr>
                <w:ilvl w:val="0"/>
                <w:numId w:val="13"/>
              </w:numPr>
              <w:ind w:left="1320"/>
              <w:rPr>
                <w:sz w:val="22"/>
                <w:szCs w:val="18"/>
                <w:lang w:val="en-US"/>
              </w:rPr>
            </w:pPr>
            <w:r w:rsidRPr="001F25AA">
              <w:rPr>
                <w:sz w:val="22"/>
                <w:szCs w:val="18"/>
                <w:lang w:val="en-US"/>
              </w:rPr>
              <w:t>This WI considers all applicable duplex modes unless otherwise specified.</w:t>
            </w:r>
          </w:p>
          <w:p w14:paraId="110AF13A" w14:textId="77777777" w:rsidR="004D1C35" w:rsidRPr="001F25AA" w:rsidRDefault="004D1C35" w:rsidP="00C53310">
            <w:pPr>
              <w:pStyle w:val="B1"/>
              <w:ind w:left="0" w:firstLine="0"/>
              <w:rPr>
                <w:sz w:val="22"/>
                <w:szCs w:val="18"/>
                <w:lang w:val="en-US"/>
              </w:rPr>
            </w:pPr>
            <w:r w:rsidRPr="001F25AA">
              <w:rPr>
                <w:sz w:val="22"/>
                <w:szCs w:val="18"/>
                <w:lang w:val="en-US"/>
              </w:rPr>
              <w:t>Check in RAN#98-e regarding:</w:t>
            </w:r>
          </w:p>
          <w:p w14:paraId="6BD4EEB2" w14:textId="77777777" w:rsidR="004D1C35" w:rsidRPr="001F25AA" w:rsidRDefault="004D1C35" w:rsidP="009F4B4B">
            <w:pPr>
              <w:pStyle w:val="B1"/>
              <w:numPr>
                <w:ilvl w:val="0"/>
                <w:numId w:val="15"/>
              </w:numPr>
              <w:ind w:left="960"/>
              <w:rPr>
                <w:sz w:val="22"/>
                <w:szCs w:val="18"/>
                <w:lang w:val="en-US"/>
              </w:rPr>
            </w:pPr>
            <w:r w:rsidRPr="001F25AA">
              <w:rPr>
                <w:sz w:val="22"/>
                <w:szCs w:val="18"/>
                <w:lang w:val="en-US"/>
              </w:rPr>
              <w:t>Whether UE peak data rate reduction for UE is limited only with UE BB bandwidth reduction or standalone</w:t>
            </w:r>
          </w:p>
          <w:p w14:paraId="62D61E72" w14:textId="77777777" w:rsidR="004D1C35" w:rsidRPr="001F25AA" w:rsidRDefault="004D1C35" w:rsidP="009F4B4B">
            <w:pPr>
              <w:pStyle w:val="B1"/>
              <w:numPr>
                <w:ilvl w:val="0"/>
                <w:numId w:val="15"/>
              </w:numPr>
              <w:ind w:left="960"/>
              <w:rPr>
                <w:sz w:val="22"/>
                <w:szCs w:val="18"/>
                <w:lang w:val="en-US"/>
              </w:rPr>
            </w:pPr>
            <w:r w:rsidRPr="001F25AA">
              <w:rPr>
                <w:sz w:val="22"/>
                <w:szCs w:val="18"/>
                <w:lang w:val="en-US"/>
              </w:rPr>
              <w:t>Whether or not/how a separate early indication can be supported</w:t>
            </w:r>
          </w:p>
          <w:p w14:paraId="4B5AD7F3" w14:textId="77777777" w:rsidR="004D1C35" w:rsidRPr="001F25AA" w:rsidRDefault="004D1C35" w:rsidP="009F4B4B">
            <w:pPr>
              <w:pStyle w:val="B1"/>
              <w:numPr>
                <w:ilvl w:val="0"/>
                <w:numId w:val="15"/>
              </w:numPr>
              <w:ind w:left="960"/>
              <w:rPr>
                <w:lang w:val="en-US"/>
              </w:rPr>
            </w:pPr>
            <w:r w:rsidRPr="001F25AA">
              <w:rPr>
                <w:sz w:val="22"/>
                <w:szCs w:val="18"/>
                <w:lang w:val="en-US"/>
              </w:rPr>
              <w:t>Other restrictions of the WI (e.g., connectivity restrictions, band, etc.)</w:t>
            </w:r>
          </w:p>
        </w:tc>
      </w:tr>
    </w:tbl>
    <w:p w14:paraId="64FC50D4" w14:textId="77777777" w:rsidR="004D1C35" w:rsidRPr="004D1C35" w:rsidRDefault="004D1C35" w:rsidP="007D1323">
      <w:pPr>
        <w:spacing w:afterLines="50" w:after="120"/>
        <w:jc w:val="both"/>
        <w:rPr>
          <w:rFonts w:eastAsia="ＭＳ 明朝"/>
          <w:sz w:val="22"/>
          <w:szCs w:val="22"/>
        </w:rPr>
      </w:pPr>
    </w:p>
    <w:p w14:paraId="2CBA4FAD" w14:textId="6FB13091" w:rsidR="00130B63" w:rsidRPr="00CA0245" w:rsidRDefault="00130B63" w:rsidP="007D1323">
      <w:pPr>
        <w:spacing w:afterLines="50" w:after="120"/>
        <w:jc w:val="both"/>
        <w:rPr>
          <w:bCs/>
          <w:sz w:val="22"/>
          <w:szCs w:val="18"/>
          <w:lang w:val="en-US"/>
        </w:rPr>
      </w:pPr>
      <w:r>
        <w:rPr>
          <w:rFonts w:eastAsia="ＭＳ 明朝" w:hint="eastAsia"/>
          <w:sz w:val="22"/>
          <w:szCs w:val="22"/>
          <w:lang w:val="en-US"/>
        </w:rPr>
        <w:t>I</w:t>
      </w:r>
      <w:r>
        <w:rPr>
          <w:rFonts w:eastAsia="ＭＳ 明朝"/>
          <w:sz w:val="22"/>
          <w:szCs w:val="22"/>
          <w:lang w:val="en-US"/>
        </w:rPr>
        <w:t>n this contribution,</w:t>
      </w:r>
      <w:r w:rsidR="006C2AC5">
        <w:rPr>
          <w:rFonts w:eastAsia="ＭＳ 明朝"/>
          <w:sz w:val="22"/>
          <w:szCs w:val="22"/>
          <w:lang w:val="en-US"/>
        </w:rPr>
        <w:t xml:space="preserve"> we provide our views on UE peak rate reduction, separate early indication and other restrictions on this WI</w:t>
      </w:r>
      <w:r w:rsidR="005514D1">
        <w:rPr>
          <w:rFonts w:eastAsia="ＭＳ 明朝"/>
          <w:sz w:val="22"/>
          <w:szCs w:val="22"/>
          <w:lang w:val="en-US"/>
        </w:rPr>
        <w:t>.</w:t>
      </w:r>
    </w:p>
    <w:p w14:paraId="36C6893F" w14:textId="798C0382" w:rsidR="00DA38D1" w:rsidRPr="007D1323"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7A22B75A" w14:textId="0944EC3D" w:rsidR="00B07097" w:rsidRDefault="00B07097" w:rsidP="00640F69">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r>
      <w:r w:rsidR="004D1C35">
        <w:rPr>
          <w:rFonts w:eastAsia="ＭＳ 明朝"/>
          <w:sz w:val="22"/>
          <w:szCs w:val="22"/>
          <w:lang w:val="en-US"/>
        </w:rPr>
        <w:t>UE peak rate reduction</w:t>
      </w:r>
    </w:p>
    <w:p w14:paraId="02777EA7" w14:textId="67C4EB19" w:rsidR="00040817" w:rsidRDefault="00040817" w:rsidP="006C2AC5">
      <w:pPr>
        <w:spacing w:afterLines="50" w:after="120"/>
        <w:jc w:val="both"/>
        <w:rPr>
          <w:sz w:val="22"/>
          <w:szCs w:val="22"/>
          <w:lang w:val="en-US"/>
        </w:rPr>
      </w:pPr>
      <w:r>
        <w:rPr>
          <w:sz w:val="22"/>
          <w:szCs w:val="22"/>
        </w:rPr>
        <w:t>A</w:t>
      </w:r>
      <w:proofErr w:type="spellStart"/>
      <w:r>
        <w:rPr>
          <w:sz w:val="22"/>
          <w:szCs w:val="22"/>
          <w:lang w:val="en-US"/>
        </w:rPr>
        <w:t>ccording</w:t>
      </w:r>
      <w:proofErr w:type="spellEnd"/>
      <w:r>
        <w:rPr>
          <w:sz w:val="22"/>
          <w:szCs w:val="22"/>
          <w:lang w:val="en-US"/>
        </w:rPr>
        <w:t xml:space="preserve"> to the justification in WID, the target peak rate is described as 10 Mbps and</w:t>
      </w:r>
      <w:r w:rsidR="006C2AC5">
        <w:rPr>
          <w:sz w:val="22"/>
          <w:szCs w:val="22"/>
          <w:lang w:val="en-US"/>
        </w:rPr>
        <w:t xml:space="preserve"> it was agreed that the minimum DL peak rate target was agreed as 10 Mbps with brackets</w:t>
      </w:r>
      <w:r>
        <w:rPr>
          <w:sz w:val="22"/>
          <w:szCs w:val="22"/>
          <w:lang w:val="en-US"/>
        </w:rPr>
        <w:t xml:space="preserve"> at the RAN1#111 meeting</w:t>
      </w:r>
      <w:r w:rsidR="00852059">
        <w:rPr>
          <w:sz w:val="22"/>
          <w:szCs w:val="22"/>
          <w:lang w:val="en-US"/>
        </w:rPr>
        <w:t xml:space="preserve"> </w:t>
      </w:r>
      <w:r>
        <w:rPr>
          <w:sz w:val="22"/>
          <w:szCs w:val="22"/>
          <w:lang w:val="en-US"/>
        </w:rPr>
        <w:t>as below</w:t>
      </w:r>
      <w:r w:rsidR="006C2AC5">
        <w:rPr>
          <w:sz w:val="22"/>
          <w:szCs w:val="22"/>
          <w:lang w:val="en-US"/>
        </w:rPr>
        <w:t xml:space="preserve">. </w:t>
      </w:r>
    </w:p>
    <w:tbl>
      <w:tblPr>
        <w:tblStyle w:val="aff4"/>
        <w:tblpPr w:leftFromText="142" w:rightFromText="142" w:vertAnchor="text" w:horzAnchor="margin" w:tblpY="309"/>
        <w:tblW w:w="0" w:type="auto"/>
        <w:tblLook w:val="04A0" w:firstRow="1" w:lastRow="0" w:firstColumn="1" w:lastColumn="0" w:noHBand="0" w:noVBand="1"/>
      </w:tblPr>
      <w:tblGrid>
        <w:gridCol w:w="9628"/>
      </w:tblGrid>
      <w:tr w:rsidR="00040817" w14:paraId="0C03E404" w14:textId="77777777" w:rsidTr="00040817">
        <w:tc>
          <w:tcPr>
            <w:tcW w:w="9628" w:type="dxa"/>
          </w:tcPr>
          <w:p w14:paraId="3AF78A1E" w14:textId="77777777" w:rsidR="00040817" w:rsidRPr="006C2AC5" w:rsidRDefault="00040817" w:rsidP="00040817">
            <w:pPr>
              <w:rPr>
                <w:rFonts w:eastAsia="Batang"/>
                <w:bCs/>
                <w:sz w:val="16"/>
                <w:szCs w:val="16"/>
                <w:highlight w:val="green"/>
                <w:lang w:val="en-US"/>
              </w:rPr>
            </w:pPr>
            <w:r w:rsidRPr="006C2AC5">
              <w:rPr>
                <w:bCs/>
                <w:sz w:val="21"/>
                <w:szCs w:val="16"/>
                <w:highlight w:val="green"/>
                <w:lang w:val="en-US"/>
              </w:rPr>
              <w:t>Agreement</w:t>
            </w:r>
            <w:r>
              <w:rPr>
                <w:bCs/>
                <w:sz w:val="21"/>
                <w:szCs w:val="16"/>
                <w:highlight w:val="green"/>
                <w:lang w:val="en-US"/>
              </w:rPr>
              <w:t xml:space="preserve"> (RAN1#111):</w:t>
            </w:r>
          </w:p>
          <w:p w14:paraId="457A6FF3" w14:textId="77777777" w:rsidR="00040817" w:rsidRPr="006C2AC5" w:rsidRDefault="00040817" w:rsidP="00040817">
            <w:pPr>
              <w:pStyle w:val="aff6"/>
              <w:numPr>
                <w:ilvl w:val="0"/>
                <w:numId w:val="17"/>
              </w:numPr>
              <w:spacing w:line="252" w:lineRule="auto"/>
              <w:ind w:leftChars="0"/>
              <w:contextualSpacing/>
              <w:jc w:val="both"/>
              <w:rPr>
                <w:bCs/>
                <w:sz w:val="21"/>
                <w:lang w:val="en-US"/>
              </w:rPr>
            </w:pPr>
            <w:r w:rsidRPr="006C2AC5">
              <w:rPr>
                <w:bCs/>
                <w:sz w:val="21"/>
                <w:lang w:val="en-US"/>
              </w:rPr>
              <w:t>The minimum DL peak rate target (for FD-FDD) is [</w:t>
            </w:r>
            <w:r w:rsidRPr="006C2AC5">
              <w:rPr>
                <w:bCs/>
                <w:color w:val="FF0000"/>
                <w:sz w:val="21"/>
                <w:lang w:val="en-US"/>
              </w:rPr>
              <w:t>10]</w:t>
            </w:r>
            <w:r w:rsidRPr="006C2AC5">
              <w:rPr>
                <w:bCs/>
                <w:sz w:val="21"/>
                <w:lang w:val="en-US"/>
              </w:rPr>
              <w:t xml:space="preserve"> Mbps based on peak data rate calculation according to 38.306.</w:t>
            </w:r>
          </w:p>
          <w:p w14:paraId="052588F5" w14:textId="77777777" w:rsidR="00040817" w:rsidRPr="006C2AC5" w:rsidRDefault="00040817" w:rsidP="00040817">
            <w:pPr>
              <w:pStyle w:val="aff6"/>
              <w:numPr>
                <w:ilvl w:val="0"/>
                <w:numId w:val="17"/>
              </w:numPr>
              <w:spacing w:line="252" w:lineRule="auto"/>
              <w:ind w:leftChars="0"/>
              <w:contextualSpacing/>
              <w:jc w:val="both"/>
              <w:rPr>
                <w:b/>
                <w:bCs/>
                <w:szCs w:val="22"/>
                <w:lang w:val="en-US"/>
              </w:rPr>
            </w:pPr>
            <w:r w:rsidRPr="006C2AC5">
              <w:rPr>
                <w:bCs/>
                <w:sz w:val="21"/>
                <w:lang w:val="en-US"/>
              </w:rPr>
              <w:t>The same value for X is used for DL and UL</w:t>
            </w:r>
          </w:p>
        </w:tc>
      </w:tr>
    </w:tbl>
    <w:p w14:paraId="52152A66" w14:textId="77777777" w:rsidR="00040817" w:rsidRDefault="00040817" w:rsidP="006C2AC5">
      <w:pPr>
        <w:spacing w:afterLines="50" w:after="120"/>
        <w:jc w:val="both"/>
        <w:rPr>
          <w:sz w:val="22"/>
          <w:szCs w:val="22"/>
          <w:lang w:val="en-US"/>
        </w:rPr>
      </w:pPr>
    </w:p>
    <w:p w14:paraId="0CB6F87A" w14:textId="77777777" w:rsidR="00040817" w:rsidRDefault="00040817" w:rsidP="006C2AC5">
      <w:pPr>
        <w:spacing w:afterLines="50" w:after="120"/>
        <w:jc w:val="both"/>
        <w:rPr>
          <w:sz w:val="22"/>
          <w:szCs w:val="22"/>
          <w:lang w:val="en-US"/>
        </w:rPr>
      </w:pPr>
    </w:p>
    <w:p w14:paraId="455E520D" w14:textId="0474BE57" w:rsidR="00040817" w:rsidRDefault="004266F0" w:rsidP="006C2AC5">
      <w:pPr>
        <w:spacing w:afterLines="50" w:after="120"/>
        <w:jc w:val="both"/>
        <w:rPr>
          <w:sz w:val="22"/>
          <w:szCs w:val="22"/>
          <w:lang w:val="en-US"/>
        </w:rPr>
      </w:pPr>
      <w:r>
        <w:rPr>
          <w:sz w:val="22"/>
          <w:szCs w:val="22"/>
          <w:lang w:val="en-US"/>
        </w:rPr>
        <w:t xml:space="preserve">However, </w:t>
      </w:r>
      <w:r w:rsidR="00040817">
        <w:rPr>
          <w:sz w:val="22"/>
          <w:szCs w:val="22"/>
          <w:lang w:val="en-US"/>
        </w:rPr>
        <w:t>the interpretation of “</w:t>
      </w:r>
      <w:r w:rsidR="00040817" w:rsidRPr="00040817">
        <w:rPr>
          <w:sz w:val="22"/>
          <w:szCs w:val="22"/>
          <w:lang w:val="en-US"/>
        </w:rPr>
        <w:t xml:space="preserve">The supported peak data rate for Rel-18 </w:t>
      </w:r>
      <w:proofErr w:type="spellStart"/>
      <w:r w:rsidR="00951E55">
        <w:rPr>
          <w:sz w:val="22"/>
          <w:szCs w:val="22"/>
          <w:lang w:val="en-US"/>
        </w:rPr>
        <w:t>e</w:t>
      </w:r>
      <w:r w:rsidR="00040817" w:rsidRPr="00040817">
        <w:rPr>
          <w:sz w:val="22"/>
          <w:szCs w:val="22"/>
          <w:lang w:val="en-US"/>
        </w:rPr>
        <w:t>RedCap</w:t>
      </w:r>
      <w:proofErr w:type="spellEnd"/>
      <w:r w:rsidR="00040817" w:rsidRPr="00040817">
        <w:rPr>
          <w:sz w:val="22"/>
          <w:szCs w:val="22"/>
          <w:lang w:val="en-US"/>
        </w:rPr>
        <w:t xml:space="preserve"> targets to 10Mbps</w:t>
      </w:r>
      <w:r w:rsidR="00852059">
        <w:rPr>
          <w:sz w:val="22"/>
          <w:szCs w:val="22"/>
          <w:lang w:val="en-US"/>
        </w:rPr>
        <w:t>”</w:t>
      </w:r>
      <w:r w:rsidR="002E4E3D">
        <w:rPr>
          <w:sz w:val="22"/>
          <w:szCs w:val="22"/>
          <w:lang w:val="en-US"/>
        </w:rPr>
        <w:t xml:space="preserve"> </w:t>
      </w:r>
      <w:r w:rsidR="00040817">
        <w:rPr>
          <w:sz w:val="22"/>
          <w:szCs w:val="22"/>
          <w:lang w:val="en-US"/>
        </w:rPr>
        <w:t>in WID justification is unclear</w:t>
      </w:r>
      <w:r w:rsidR="00EF5CE9">
        <w:rPr>
          <w:sz w:val="22"/>
          <w:szCs w:val="22"/>
          <w:lang w:val="en-US"/>
        </w:rPr>
        <w:t>, e.g.,</w:t>
      </w:r>
      <w:r w:rsidR="00040817">
        <w:rPr>
          <w:sz w:val="22"/>
          <w:szCs w:val="22"/>
          <w:lang w:val="en-US"/>
        </w:rPr>
        <w:t xml:space="preserve"> whether </w:t>
      </w:r>
      <w:r w:rsidR="00134EE6">
        <w:rPr>
          <w:sz w:val="22"/>
          <w:szCs w:val="22"/>
          <w:lang w:val="en-US"/>
        </w:rPr>
        <w:t>10 Mbps</w:t>
      </w:r>
      <w:r w:rsidR="00040817">
        <w:rPr>
          <w:sz w:val="22"/>
          <w:szCs w:val="22"/>
          <w:lang w:val="en-US"/>
        </w:rPr>
        <w:t xml:space="preserve"> should be the minimum peak rate </w:t>
      </w:r>
      <w:r w:rsidR="00134EE6">
        <w:rPr>
          <w:sz w:val="22"/>
          <w:szCs w:val="22"/>
          <w:lang w:val="en-US"/>
        </w:rPr>
        <w:t>or</w:t>
      </w:r>
      <w:r w:rsidR="00040817">
        <w:rPr>
          <w:sz w:val="22"/>
          <w:szCs w:val="22"/>
          <w:lang w:val="en-US"/>
        </w:rPr>
        <w:t xml:space="preserve"> the specification of Rel-18 </w:t>
      </w:r>
      <w:proofErr w:type="spellStart"/>
      <w:r w:rsidR="00951E55">
        <w:rPr>
          <w:sz w:val="22"/>
          <w:szCs w:val="22"/>
          <w:lang w:val="en-US"/>
        </w:rPr>
        <w:t>e</w:t>
      </w:r>
      <w:r w:rsidR="00040817">
        <w:rPr>
          <w:sz w:val="22"/>
          <w:szCs w:val="22"/>
          <w:lang w:val="en-US"/>
        </w:rPr>
        <w:t>Red</w:t>
      </w:r>
      <w:r w:rsidR="00134EE6">
        <w:rPr>
          <w:sz w:val="22"/>
          <w:szCs w:val="22"/>
          <w:lang w:val="en-US"/>
        </w:rPr>
        <w:t>C</w:t>
      </w:r>
      <w:r w:rsidR="00040817">
        <w:rPr>
          <w:sz w:val="22"/>
          <w:szCs w:val="22"/>
          <w:lang w:val="en-US"/>
        </w:rPr>
        <w:t>ap</w:t>
      </w:r>
      <w:proofErr w:type="spellEnd"/>
      <w:r w:rsidR="00040817">
        <w:rPr>
          <w:sz w:val="22"/>
          <w:szCs w:val="22"/>
          <w:lang w:val="en-US"/>
        </w:rPr>
        <w:t xml:space="preserve"> supports the peak rate </w:t>
      </w:r>
      <w:r w:rsidR="00134EE6">
        <w:rPr>
          <w:sz w:val="22"/>
          <w:szCs w:val="22"/>
          <w:lang w:val="en-US"/>
        </w:rPr>
        <w:t xml:space="preserve">not smaller than </w:t>
      </w:r>
      <w:r w:rsidR="00040817">
        <w:rPr>
          <w:sz w:val="22"/>
          <w:szCs w:val="22"/>
          <w:lang w:val="en-US"/>
        </w:rPr>
        <w:t xml:space="preserve">10 Mbps but </w:t>
      </w:r>
      <w:r w:rsidR="00134EE6">
        <w:rPr>
          <w:sz w:val="22"/>
          <w:szCs w:val="22"/>
          <w:lang w:val="en-US"/>
        </w:rPr>
        <w:t>the minimum peak rate can be smaller than 10 Mbps.</w:t>
      </w:r>
      <w:r w:rsidR="002E4E3D">
        <w:rPr>
          <w:sz w:val="22"/>
          <w:szCs w:val="22"/>
          <w:lang w:val="en-US"/>
        </w:rPr>
        <w:t xml:space="preserve"> Therefore, we prefer to discuss</w:t>
      </w:r>
      <w:r w:rsidR="007C6B42">
        <w:rPr>
          <w:sz w:val="22"/>
          <w:szCs w:val="22"/>
          <w:lang w:val="en-US"/>
        </w:rPr>
        <w:t xml:space="preserve"> and clarify the target data rate of Rel-18 </w:t>
      </w:r>
      <w:proofErr w:type="spellStart"/>
      <w:r w:rsidR="00951E55">
        <w:rPr>
          <w:sz w:val="22"/>
          <w:szCs w:val="22"/>
          <w:lang w:val="en-US"/>
        </w:rPr>
        <w:t>e</w:t>
      </w:r>
      <w:r w:rsidR="007C6B42">
        <w:rPr>
          <w:sz w:val="22"/>
          <w:szCs w:val="22"/>
          <w:lang w:val="en-US"/>
        </w:rPr>
        <w:t>RedCap</w:t>
      </w:r>
      <w:proofErr w:type="spellEnd"/>
      <w:r w:rsidR="007C6B42">
        <w:rPr>
          <w:sz w:val="22"/>
          <w:szCs w:val="22"/>
          <w:lang w:val="en-US"/>
        </w:rPr>
        <w:t>, i.e.,</w:t>
      </w:r>
      <w:r w:rsidR="002E4E3D">
        <w:rPr>
          <w:sz w:val="22"/>
          <w:szCs w:val="22"/>
          <w:lang w:val="en-US"/>
        </w:rPr>
        <w:t xml:space="preserve"> whether the minimum peak rate should be 10 Mbps for Rel-18 </w:t>
      </w:r>
      <w:proofErr w:type="spellStart"/>
      <w:r w:rsidR="00951E55">
        <w:rPr>
          <w:sz w:val="22"/>
          <w:szCs w:val="22"/>
          <w:lang w:val="en-US"/>
        </w:rPr>
        <w:t>e</w:t>
      </w:r>
      <w:r w:rsidR="002E4E3D">
        <w:rPr>
          <w:sz w:val="22"/>
          <w:szCs w:val="22"/>
          <w:lang w:val="en-US"/>
        </w:rPr>
        <w:t>RedCap</w:t>
      </w:r>
      <w:proofErr w:type="spellEnd"/>
      <w:r w:rsidR="00EF5CE9">
        <w:rPr>
          <w:sz w:val="22"/>
          <w:szCs w:val="22"/>
          <w:lang w:val="en-US"/>
        </w:rPr>
        <w:t xml:space="preserve"> before we </w:t>
      </w:r>
      <w:r w:rsidR="007C6B42">
        <w:rPr>
          <w:sz w:val="22"/>
          <w:szCs w:val="22"/>
          <w:lang w:val="en-US"/>
        </w:rPr>
        <w:t>discuss whether</w:t>
      </w:r>
      <w:r w:rsidR="00EF5CE9">
        <w:rPr>
          <w:sz w:val="22"/>
          <w:szCs w:val="22"/>
          <w:lang w:val="en-US"/>
        </w:rPr>
        <w:t xml:space="preserve"> to remove the </w:t>
      </w:r>
      <w:r w:rsidR="007C6B42">
        <w:rPr>
          <w:sz w:val="22"/>
          <w:szCs w:val="22"/>
          <w:lang w:val="en-US"/>
        </w:rPr>
        <w:t>brackets of the above agreement in the future meeting</w:t>
      </w:r>
      <w:r w:rsidR="002E4E3D">
        <w:rPr>
          <w:sz w:val="22"/>
          <w:szCs w:val="22"/>
          <w:lang w:val="en-US"/>
        </w:rPr>
        <w:t>.</w:t>
      </w:r>
    </w:p>
    <w:p w14:paraId="6E8C542E" w14:textId="494369BC" w:rsidR="006C2AC5" w:rsidRDefault="00040817" w:rsidP="006C2AC5">
      <w:pPr>
        <w:spacing w:afterLines="50" w:after="120"/>
        <w:jc w:val="both"/>
        <w:rPr>
          <w:sz w:val="22"/>
          <w:szCs w:val="22"/>
          <w:lang w:val="en-US"/>
        </w:rPr>
      </w:pPr>
      <w:r>
        <w:rPr>
          <w:sz w:val="22"/>
          <w:szCs w:val="22"/>
          <w:lang w:val="en-US"/>
        </w:rPr>
        <w:t xml:space="preserve">In our view, according to the justification in WID, </w:t>
      </w:r>
      <w:r w:rsidR="006C2AC5" w:rsidRPr="00B36A1F">
        <w:rPr>
          <w:sz w:val="22"/>
          <w:szCs w:val="22"/>
          <w:lang w:val="en-US"/>
        </w:rPr>
        <w:t xml:space="preserve">Rel-18 </w:t>
      </w:r>
      <w:proofErr w:type="spellStart"/>
      <w:r w:rsidR="006C2AC5" w:rsidRPr="00B36A1F">
        <w:rPr>
          <w:sz w:val="22"/>
          <w:szCs w:val="22"/>
          <w:lang w:val="en-US"/>
        </w:rPr>
        <w:t>eRedCap</w:t>
      </w:r>
      <w:proofErr w:type="spellEnd"/>
      <w:r w:rsidR="006C2AC5" w:rsidRPr="00B36A1F">
        <w:rPr>
          <w:sz w:val="22"/>
          <w:szCs w:val="22"/>
          <w:lang w:val="en-US"/>
        </w:rPr>
        <w:t xml:space="preserve"> is targeting low-end devices</w:t>
      </w:r>
      <w:r w:rsidR="006C2AC5">
        <w:rPr>
          <w:sz w:val="22"/>
          <w:szCs w:val="22"/>
          <w:lang w:val="en-US"/>
        </w:rPr>
        <w:t xml:space="preserve"> which supports the use cases between Rel-17 </w:t>
      </w:r>
      <w:proofErr w:type="spellStart"/>
      <w:r w:rsidR="006C2AC5">
        <w:rPr>
          <w:sz w:val="22"/>
          <w:szCs w:val="22"/>
          <w:lang w:val="en-US"/>
        </w:rPr>
        <w:t>RedCap</w:t>
      </w:r>
      <w:proofErr w:type="spellEnd"/>
      <w:r w:rsidR="006C2AC5">
        <w:rPr>
          <w:sz w:val="22"/>
          <w:szCs w:val="22"/>
          <w:lang w:val="en-US"/>
        </w:rPr>
        <w:t xml:space="preserve"> and LPWA,</w:t>
      </w:r>
      <w:r w:rsidR="006C2AC5" w:rsidRPr="00B36A1F">
        <w:rPr>
          <w:sz w:val="22"/>
          <w:szCs w:val="22"/>
          <w:lang w:val="en-US"/>
        </w:rPr>
        <w:t xml:space="preserve"> and </w:t>
      </w:r>
      <w:r w:rsidR="006C2AC5">
        <w:rPr>
          <w:sz w:val="22"/>
          <w:szCs w:val="22"/>
          <w:lang w:val="en-US"/>
        </w:rPr>
        <w:t>hence</w:t>
      </w:r>
      <w:r w:rsidR="004266F0">
        <w:rPr>
          <w:sz w:val="22"/>
          <w:szCs w:val="22"/>
          <w:lang w:val="en-US"/>
        </w:rPr>
        <w:t xml:space="preserve"> </w:t>
      </w:r>
      <w:r w:rsidR="006C2AC5" w:rsidRPr="00B36A1F">
        <w:rPr>
          <w:sz w:val="22"/>
          <w:szCs w:val="22"/>
          <w:lang w:val="en-US"/>
        </w:rPr>
        <w:t xml:space="preserve">the lower limit of peak rate </w:t>
      </w:r>
      <w:r w:rsidR="004266F0">
        <w:rPr>
          <w:sz w:val="22"/>
          <w:szCs w:val="22"/>
          <w:lang w:val="en-US"/>
        </w:rPr>
        <w:t xml:space="preserve">should not be </w:t>
      </w:r>
      <w:r w:rsidR="004266F0" w:rsidRPr="00B36A1F">
        <w:rPr>
          <w:sz w:val="22"/>
          <w:szCs w:val="22"/>
          <w:lang w:val="en-US"/>
        </w:rPr>
        <w:t>strictly restrict</w:t>
      </w:r>
      <w:r w:rsidR="004266F0">
        <w:rPr>
          <w:sz w:val="22"/>
          <w:szCs w:val="22"/>
          <w:lang w:val="en-US"/>
        </w:rPr>
        <w:t xml:space="preserve">ed as 10 Mbps </w:t>
      </w:r>
      <w:r w:rsidR="006C2AC5" w:rsidRPr="00B36A1F">
        <w:rPr>
          <w:sz w:val="22"/>
          <w:szCs w:val="22"/>
          <w:lang w:val="en-US"/>
        </w:rPr>
        <w:t>unless it overlaps with LPWA.</w:t>
      </w:r>
      <w:r w:rsidR="004266F0">
        <w:rPr>
          <w:sz w:val="22"/>
          <w:szCs w:val="22"/>
          <w:lang w:val="en-US"/>
        </w:rPr>
        <w:t xml:space="preserve"> More specifically, one possible deployment target of Rel-18 </w:t>
      </w:r>
      <w:proofErr w:type="spellStart"/>
      <w:r w:rsidR="004266F0">
        <w:rPr>
          <w:sz w:val="22"/>
          <w:szCs w:val="22"/>
          <w:lang w:val="en-US"/>
        </w:rPr>
        <w:t>eRedCap</w:t>
      </w:r>
      <w:proofErr w:type="spellEnd"/>
      <w:r w:rsidR="004266F0">
        <w:rPr>
          <w:sz w:val="22"/>
          <w:szCs w:val="22"/>
          <w:lang w:val="en-US"/>
        </w:rPr>
        <w:t xml:space="preserve"> is the replacement of LTE Cat.1 and we would like to note that not all the use cases/services require 10 Mbps as peak data rate for LTE Cat.1. For example, security-related services, e.g., </w:t>
      </w:r>
      <w:proofErr w:type="spellStart"/>
      <w:r w:rsidR="004266F0">
        <w:rPr>
          <w:sz w:val="22"/>
          <w:szCs w:val="22"/>
          <w:lang w:val="en-US"/>
        </w:rPr>
        <w:t>anormaly</w:t>
      </w:r>
      <w:proofErr w:type="spellEnd"/>
      <w:r w:rsidR="004266F0">
        <w:rPr>
          <w:sz w:val="22"/>
          <w:szCs w:val="22"/>
          <w:lang w:val="en-US"/>
        </w:rPr>
        <w:t xml:space="preserve"> detection, are provided with a peak rate as a few Mbps </w:t>
      </w:r>
      <w:r w:rsidR="00600427">
        <w:rPr>
          <w:sz w:val="22"/>
          <w:szCs w:val="22"/>
          <w:lang w:val="en-US"/>
        </w:rPr>
        <w:t xml:space="preserve">(smaller than 5 Mbps) </w:t>
      </w:r>
      <w:r w:rsidR="004266F0">
        <w:rPr>
          <w:sz w:val="22"/>
          <w:szCs w:val="22"/>
          <w:lang w:val="en-US"/>
        </w:rPr>
        <w:t xml:space="preserve">and </w:t>
      </w:r>
      <w:r w:rsidR="00CC0C6E">
        <w:rPr>
          <w:sz w:val="22"/>
          <w:szCs w:val="22"/>
          <w:lang w:val="en-US"/>
        </w:rPr>
        <w:t xml:space="preserve">peak rate of </w:t>
      </w:r>
      <w:r w:rsidR="004266F0">
        <w:rPr>
          <w:sz w:val="22"/>
          <w:szCs w:val="22"/>
          <w:lang w:val="en-US"/>
        </w:rPr>
        <w:t xml:space="preserve">10 Mbps is </w:t>
      </w:r>
      <w:r w:rsidR="00600427">
        <w:rPr>
          <w:sz w:val="22"/>
          <w:szCs w:val="22"/>
          <w:lang w:val="en-US"/>
        </w:rPr>
        <w:t xml:space="preserve">excessive </w:t>
      </w:r>
      <w:r w:rsidR="004266F0">
        <w:rPr>
          <w:sz w:val="22"/>
          <w:szCs w:val="22"/>
          <w:lang w:val="en-US"/>
        </w:rPr>
        <w:t>especially for these services.</w:t>
      </w:r>
    </w:p>
    <w:p w14:paraId="554E7302" w14:textId="2F3347B4" w:rsidR="004266F0" w:rsidRPr="004266F0" w:rsidRDefault="004266F0" w:rsidP="006C2AC5">
      <w:pPr>
        <w:spacing w:afterLines="50" w:after="120"/>
        <w:jc w:val="both"/>
        <w:rPr>
          <w:sz w:val="22"/>
          <w:szCs w:val="22"/>
          <w:lang w:val="en-US"/>
        </w:rPr>
      </w:pPr>
      <w:r>
        <w:rPr>
          <w:sz w:val="22"/>
          <w:szCs w:val="22"/>
          <w:lang w:val="en-US"/>
        </w:rPr>
        <w:t>In addition, as captured in TR38.865</w:t>
      </w:r>
      <w:r w:rsidR="009F4B4B">
        <w:rPr>
          <w:sz w:val="22"/>
          <w:szCs w:val="22"/>
          <w:lang w:val="en-US"/>
        </w:rPr>
        <w:t>[2]</w:t>
      </w:r>
      <w:r>
        <w:rPr>
          <w:sz w:val="22"/>
          <w:szCs w:val="22"/>
          <w:lang w:val="en-US"/>
        </w:rPr>
        <w:t xml:space="preserve">, it should be also noted that </w:t>
      </w:r>
      <w:r w:rsidR="009F4B4B">
        <w:rPr>
          <w:sz w:val="22"/>
          <w:szCs w:val="22"/>
          <w:lang w:val="en-US"/>
        </w:rPr>
        <w:t>there is potential additional cost/complexity reduction from memory part perspective</w:t>
      </w:r>
      <w:r w:rsidR="00600427">
        <w:rPr>
          <w:sz w:val="22"/>
          <w:szCs w:val="22"/>
          <w:lang w:val="en-US"/>
        </w:rPr>
        <w:t xml:space="preserve"> when the peak rate is reduced further</w:t>
      </w:r>
      <w:r w:rsidR="009F4B4B">
        <w:rPr>
          <w:sz w:val="22"/>
          <w:szCs w:val="22"/>
          <w:lang w:val="en-US"/>
        </w:rPr>
        <w:t xml:space="preserve">. Considering that the IoT devices are </w:t>
      </w:r>
      <w:r w:rsidR="00600427">
        <w:rPr>
          <w:sz w:val="22"/>
          <w:szCs w:val="22"/>
          <w:lang w:val="en-US"/>
        </w:rPr>
        <w:t xml:space="preserve">extremely </w:t>
      </w:r>
      <w:r w:rsidR="009F4B4B">
        <w:rPr>
          <w:sz w:val="22"/>
          <w:szCs w:val="22"/>
          <w:lang w:val="en-US"/>
        </w:rPr>
        <w:t>cost-sensitive, we believe that this additional cost reduction is worth consider</w:t>
      </w:r>
      <w:r w:rsidR="008F075E">
        <w:rPr>
          <w:rFonts w:hint="eastAsia"/>
          <w:sz w:val="22"/>
          <w:szCs w:val="22"/>
          <w:lang w:val="en-US"/>
        </w:rPr>
        <w:t>i</w:t>
      </w:r>
      <w:r w:rsidR="008F075E">
        <w:rPr>
          <w:sz w:val="22"/>
          <w:szCs w:val="22"/>
          <w:lang w:val="en-US"/>
        </w:rPr>
        <w:t>ng</w:t>
      </w:r>
      <w:r w:rsidR="009F4B4B">
        <w:rPr>
          <w:sz w:val="22"/>
          <w:szCs w:val="22"/>
          <w:lang w:val="en-US"/>
        </w:rPr>
        <w:t>.</w:t>
      </w:r>
    </w:p>
    <w:p w14:paraId="18865A01" w14:textId="43B4DD98" w:rsidR="006C2AC5" w:rsidRDefault="009F4B4B" w:rsidP="006C2AC5">
      <w:pPr>
        <w:spacing w:afterLines="50" w:after="120"/>
        <w:jc w:val="both"/>
        <w:rPr>
          <w:sz w:val="22"/>
          <w:szCs w:val="22"/>
          <w:lang w:val="en-US"/>
        </w:rPr>
      </w:pPr>
      <w:r>
        <w:rPr>
          <w:sz w:val="22"/>
          <w:szCs w:val="22"/>
          <w:lang w:val="en-US"/>
        </w:rPr>
        <w:t>Furthermore,</w:t>
      </w:r>
      <w:r w:rsidR="006C2AC5">
        <w:rPr>
          <w:sz w:val="22"/>
          <w:szCs w:val="22"/>
          <w:lang w:val="en-US"/>
        </w:rPr>
        <w:t xml:space="preserve"> e</w:t>
      </w:r>
      <w:r w:rsidR="006C2AC5" w:rsidRPr="00B36A1F">
        <w:rPr>
          <w:sz w:val="22"/>
          <w:szCs w:val="22"/>
          <w:lang w:val="en-US"/>
        </w:rPr>
        <w:t>ven if the peak rate is bit smaller than 10</w:t>
      </w:r>
      <w:r w:rsidR="00600427">
        <w:rPr>
          <w:sz w:val="22"/>
          <w:szCs w:val="22"/>
          <w:lang w:val="en-US"/>
        </w:rPr>
        <w:t xml:space="preserve"> </w:t>
      </w:r>
      <w:r w:rsidR="006C2AC5" w:rsidRPr="00B36A1F">
        <w:rPr>
          <w:sz w:val="22"/>
          <w:szCs w:val="22"/>
          <w:lang w:val="en-US"/>
        </w:rPr>
        <w:t xml:space="preserve">Mbps, the unified solution/operation would be supported and optimizations are not necessary as long as the TBS for broadcast PDSCH (e.g., SIB1) is covered, thus no need to introduce another type of </w:t>
      </w:r>
      <w:r w:rsidR="006C2AC5">
        <w:rPr>
          <w:sz w:val="22"/>
          <w:szCs w:val="22"/>
          <w:lang w:val="en-US"/>
        </w:rPr>
        <w:t xml:space="preserve">Rel-18 </w:t>
      </w:r>
      <w:proofErr w:type="spellStart"/>
      <w:r w:rsidR="006C2AC5" w:rsidRPr="00B36A1F">
        <w:rPr>
          <w:sz w:val="22"/>
          <w:szCs w:val="22"/>
          <w:lang w:val="en-US"/>
        </w:rPr>
        <w:t>eRedCap</w:t>
      </w:r>
      <w:proofErr w:type="spellEnd"/>
      <w:r w:rsidR="006C2AC5" w:rsidRPr="00B36A1F">
        <w:rPr>
          <w:sz w:val="22"/>
          <w:szCs w:val="22"/>
          <w:lang w:val="en-US"/>
        </w:rPr>
        <w:t xml:space="preserve"> UE.</w:t>
      </w:r>
      <w:r>
        <w:rPr>
          <w:sz w:val="22"/>
          <w:szCs w:val="22"/>
          <w:lang w:val="en-US"/>
        </w:rPr>
        <w:t xml:space="preserve"> More specifically, considering the typical SIB1 payload size 1256 bits which is the assumption at the SI phase, peak rate can be reduced to 2.5Mbps in NR, i.e., the constraint can be relaxed to 1. In addition, even if the margin for the larger payload size of SIB1, e.g., approx. 3000 bits, is taken into account, the peak rate approx. 6</w:t>
      </w:r>
      <w:r w:rsidR="00600427">
        <w:rPr>
          <w:sz w:val="22"/>
          <w:szCs w:val="22"/>
          <w:lang w:val="en-US"/>
        </w:rPr>
        <w:t xml:space="preserve"> </w:t>
      </w:r>
      <w:r>
        <w:rPr>
          <w:sz w:val="22"/>
          <w:szCs w:val="22"/>
          <w:lang w:val="en-US"/>
        </w:rPr>
        <w:t>Mbps seems sufficient.</w:t>
      </w:r>
    </w:p>
    <w:p w14:paraId="51F410A1" w14:textId="479DD845" w:rsidR="006C2AC5" w:rsidRPr="006C2AC5" w:rsidRDefault="006C2AC5" w:rsidP="006C2AC5">
      <w:pPr>
        <w:spacing w:afterLines="50" w:after="120"/>
        <w:jc w:val="both"/>
        <w:rPr>
          <w:sz w:val="22"/>
          <w:szCs w:val="22"/>
          <w:lang w:val="en-US"/>
        </w:rPr>
      </w:pPr>
      <w:r>
        <w:rPr>
          <w:sz w:val="22"/>
          <w:szCs w:val="22"/>
          <w:lang w:val="en-US"/>
        </w:rPr>
        <w:t>In that sense, it would be beneficial to re</w:t>
      </w:r>
      <w:r w:rsidR="009F4B4B">
        <w:rPr>
          <w:sz w:val="22"/>
          <w:szCs w:val="22"/>
          <w:lang w:val="en-US"/>
        </w:rPr>
        <w:t>duce the peak rate</w:t>
      </w:r>
      <w:r>
        <w:rPr>
          <w:sz w:val="22"/>
          <w:szCs w:val="22"/>
          <w:lang w:val="en-US"/>
        </w:rPr>
        <w:t xml:space="preserve"> as low as possible</w:t>
      </w:r>
      <w:r w:rsidR="009F4B4B">
        <w:rPr>
          <w:sz w:val="22"/>
          <w:szCs w:val="22"/>
          <w:lang w:val="en-US"/>
        </w:rPr>
        <w:t xml:space="preserve"> (i.e., not overlap with LPWA)</w:t>
      </w:r>
      <w:r>
        <w:rPr>
          <w:sz w:val="22"/>
          <w:szCs w:val="22"/>
          <w:lang w:val="en-US"/>
        </w:rPr>
        <w:t xml:space="preserve"> to further reduce UE </w:t>
      </w:r>
      <w:r w:rsidR="009F4B4B">
        <w:rPr>
          <w:sz w:val="22"/>
          <w:szCs w:val="22"/>
          <w:lang w:val="en-US"/>
        </w:rPr>
        <w:t>cost/</w:t>
      </w:r>
      <w:r>
        <w:rPr>
          <w:sz w:val="22"/>
          <w:szCs w:val="22"/>
          <w:lang w:val="en-US"/>
        </w:rPr>
        <w:t xml:space="preserve">complexity, e.g., memory size, and maximize the Rel-18 </w:t>
      </w:r>
      <w:proofErr w:type="spellStart"/>
      <w:r>
        <w:rPr>
          <w:sz w:val="22"/>
          <w:szCs w:val="22"/>
          <w:lang w:val="en-US"/>
        </w:rPr>
        <w:t>eRedCap</w:t>
      </w:r>
      <w:proofErr w:type="spellEnd"/>
      <w:r>
        <w:rPr>
          <w:sz w:val="22"/>
          <w:szCs w:val="22"/>
          <w:lang w:val="en-US"/>
        </w:rPr>
        <w:t xml:space="preserve"> use cases.</w:t>
      </w:r>
    </w:p>
    <w:p w14:paraId="5BB295C5" w14:textId="77777777" w:rsidR="006C2AC5" w:rsidRPr="00A01A6E" w:rsidRDefault="006C2AC5" w:rsidP="006C2AC5">
      <w:pPr>
        <w:spacing w:afterLines="50" w:after="120"/>
        <w:jc w:val="both"/>
        <w:rPr>
          <w:rFonts w:eastAsia="ＭＳ 明朝"/>
          <w:sz w:val="22"/>
          <w:szCs w:val="22"/>
          <w:lang w:val="en-US"/>
        </w:rPr>
      </w:pPr>
    </w:p>
    <w:p w14:paraId="4D5E1066" w14:textId="48BCBCD9"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sidR="00EE7EF1">
        <w:rPr>
          <w:rFonts w:eastAsia="ＭＳ 明朝"/>
          <w:b/>
          <w:bCs/>
          <w:sz w:val="22"/>
          <w:szCs w:val="22"/>
          <w:u w:val="single"/>
          <w:lang w:val="en-US"/>
        </w:rPr>
        <w:t xml:space="preserve"> 1</w:t>
      </w:r>
      <w:r w:rsidRPr="00DA0D4D">
        <w:rPr>
          <w:rFonts w:eastAsia="ＭＳ 明朝"/>
          <w:b/>
          <w:bCs/>
          <w:sz w:val="22"/>
          <w:szCs w:val="22"/>
          <w:u w:val="single"/>
          <w:lang w:val="en-US"/>
        </w:rPr>
        <w:t>:</w:t>
      </w:r>
    </w:p>
    <w:p w14:paraId="0B6F9953" w14:textId="5910EDA2" w:rsidR="00DA38D1" w:rsidRPr="00600427" w:rsidRDefault="00600427" w:rsidP="002753B9">
      <w:pPr>
        <w:rPr>
          <w:b/>
          <w:sz w:val="22"/>
          <w:szCs w:val="18"/>
          <w:lang w:val="en-US"/>
        </w:rPr>
      </w:pPr>
      <w:r w:rsidRPr="00600427">
        <w:rPr>
          <w:b/>
          <w:sz w:val="22"/>
          <w:szCs w:val="18"/>
          <w:lang w:val="en-US"/>
        </w:rPr>
        <w:t xml:space="preserve">For further UE peak rate reduction in Rel-18, the minimum </w:t>
      </w:r>
      <w:r>
        <w:rPr>
          <w:b/>
          <w:sz w:val="22"/>
          <w:szCs w:val="18"/>
          <w:lang w:val="en-US"/>
        </w:rPr>
        <w:t xml:space="preserve">UE </w:t>
      </w:r>
      <w:r w:rsidRPr="00600427">
        <w:rPr>
          <w:b/>
          <w:sz w:val="22"/>
          <w:szCs w:val="18"/>
          <w:lang w:val="en-US"/>
        </w:rPr>
        <w:t>peak rate should be 6 Mbps.</w:t>
      </w:r>
    </w:p>
    <w:p w14:paraId="2E9CEBE2" w14:textId="7BA110CD" w:rsidR="00640F69" w:rsidRDefault="00640F69" w:rsidP="002753B9">
      <w:pPr>
        <w:rPr>
          <w:b/>
          <w:lang w:val="en-US"/>
        </w:rPr>
      </w:pPr>
    </w:p>
    <w:p w14:paraId="6D0E787D" w14:textId="77777777" w:rsidR="00040817" w:rsidRDefault="00040817" w:rsidP="002753B9">
      <w:pPr>
        <w:rPr>
          <w:b/>
          <w:lang w:val="en-US"/>
        </w:rPr>
      </w:pPr>
    </w:p>
    <w:p w14:paraId="04150F38" w14:textId="17F587BF" w:rsidR="00640F69" w:rsidRDefault="00640F69" w:rsidP="00640F69">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r>
      <w:r w:rsidR="004D1C35">
        <w:rPr>
          <w:rFonts w:eastAsia="ＭＳ 明朝"/>
          <w:sz w:val="22"/>
          <w:szCs w:val="22"/>
          <w:lang w:val="en-US"/>
        </w:rPr>
        <w:t xml:space="preserve">Separate </w:t>
      </w:r>
      <w:proofErr w:type="spellStart"/>
      <w:r w:rsidR="004D1C35">
        <w:rPr>
          <w:rFonts w:eastAsia="ＭＳ 明朝"/>
          <w:sz w:val="22"/>
          <w:szCs w:val="22"/>
          <w:lang w:val="en-US"/>
        </w:rPr>
        <w:t>ealy</w:t>
      </w:r>
      <w:proofErr w:type="spellEnd"/>
      <w:r w:rsidR="004D1C35">
        <w:rPr>
          <w:rFonts w:eastAsia="ＭＳ 明朝"/>
          <w:sz w:val="22"/>
          <w:szCs w:val="22"/>
          <w:lang w:val="en-US"/>
        </w:rPr>
        <w:t xml:space="preserve"> indication</w:t>
      </w:r>
    </w:p>
    <w:p w14:paraId="41172D99" w14:textId="0DB6B9F1" w:rsidR="000B7A2A" w:rsidRDefault="00640F69" w:rsidP="0004081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w:t>
      </w:r>
      <w:r w:rsidR="00040817">
        <w:rPr>
          <w:rFonts w:eastAsia="ＭＳ 明朝"/>
          <w:sz w:val="22"/>
          <w:szCs w:val="22"/>
          <w:lang w:val="en-US"/>
        </w:rPr>
        <w:t>97-e</w:t>
      </w:r>
      <w:r>
        <w:rPr>
          <w:rFonts w:eastAsia="ＭＳ 明朝"/>
          <w:sz w:val="22"/>
          <w:szCs w:val="22"/>
          <w:lang w:val="en-US"/>
        </w:rPr>
        <w:t xml:space="preserve"> meeting,</w:t>
      </w:r>
      <w:r w:rsidR="00040817">
        <w:rPr>
          <w:rFonts w:eastAsia="ＭＳ 明朝"/>
          <w:sz w:val="22"/>
          <w:szCs w:val="22"/>
          <w:lang w:val="en-US"/>
        </w:rPr>
        <w:t xml:space="preserve"> it was discussed whether to support separate early indication as the scope of this WI</w:t>
      </w:r>
      <w:r w:rsidR="00852059">
        <w:rPr>
          <w:rFonts w:eastAsia="ＭＳ 明朝"/>
          <w:sz w:val="22"/>
          <w:szCs w:val="22"/>
          <w:lang w:val="en-US"/>
        </w:rPr>
        <w:t>,</w:t>
      </w:r>
      <w:r w:rsidR="00040817">
        <w:rPr>
          <w:rFonts w:eastAsia="ＭＳ 明朝"/>
          <w:sz w:val="22"/>
          <w:szCs w:val="22"/>
          <w:lang w:val="en-US"/>
        </w:rPr>
        <w:t xml:space="preserve"> but no consensus was achieved</w:t>
      </w:r>
      <w:r>
        <w:rPr>
          <w:rFonts w:eastAsia="ＭＳ 明朝"/>
          <w:sz w:val="22"/>
          <w:szCs w:val="22"/>
          <w:lang w:val="en-US"/>
        </w:rPr>
        <w:t>.</w:t>
      </w:r>
      <w:bookmarkStart w:id="1" w:name="_Hlk121131527"/>
    </w:p>
    <w:p w14:paraId="57DF71EE" w14:textId="77777777" w:rsidR="00EF5CE9" w:rsidRDefault="00EF5CE9" w:rsidP="00040817">
      <w:pPr>
        <w:spacing w:afterLines="50" w:after="120"/>
        <w:jc w:val="both"/>
        <w:rPr>
          <w:rFonts w:eastAsia="ＭＳ 明朝"/>
          <w:sz w:val="22"/>
          <w:szCs w:val="22"/>
          <w:lang w:val="en-US"/>
        </w:rPr>
      </w:pPr>
    </w:p>
    <w:p w14:paraId="473C0627" w14:textId="7076C2B3" w:rsidR="00134EE6" w:rsidRDefault="00134EE6" w:rsidP="00040817">
      <w:pPr>
        <w:spacing w:afterLines="50" w:after="120"/>
        <w:jc w:val="both"/>
        <w:rPr>
          <w:rFonts w:eastAsia="ＭＳ 明朝"/>
          <w:sz w:val="22"/>
          <w:szCs w:val="22"/>
          <w:lang w:val="en-US"/>
        </w:rPr>
      </w:pPr>
      <w:r>
        <w:rPr>
          <w:rFonts w:eastAsia="ＭＳ 明朝"/>
          <w:sz w:val="22"/>
          <w:szCs w:val="22"/>
          <w:lang w:val="en-US"/>
        </w:rPr>
        <w:lastRenderedPageBreak/>
        <w:t>At the RAN1#110bis-e meeting, the following agreement was made</w:t>
      </w:r>
      <w:r w:rsidR="00852059">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134EE6" w14:paraId="753D0C83" w14:textId="77777777" w:rsidTr="00134EE6">
        <w:tc>
          <w:tcPr>
            <w:tcW w:w="9628" w:type="dxa"/>
          </w:tcPr>
          <w:p w14:paraId="125ACB16" w14:textId="77777777" w:rsidR="002E4E3D" w:rsidRPr="000B7A8F" w:rsidRDefault="002E4E3D" w:rsidP="002E4E3D">
            <w:pPr>
              <w:rPr>
                <w:sz w:val="21"/>
                <w:szCs w:val="16"/>
                <w:lang w:val="en-US"/>
              </w:rPr>
            </w:pPr>
            <w:r w:rsidRPr="000B7A8F">
              <w:rPr>
                <w:sz w:val="21"/>
                <w:szCs w:val="16"/>
                <w:highlight w:val="green"/>
                <w:lang w:val="en-US"/>
              </w:rPr>
              <w:t>Agreement:</w:t>
            </w:r>
          </w:p>
          <w:p w14:paraId="402DCE47" w14:textId="77777777" w:rsidR="002E4E3D" w:rsidRPr="000B7A8F" w:rsidRDefault="002E4E3D" w:rsidP="002E4E3D">
            <w:pPr>
              <w:rPr>
                <w:sz w:val="21"/>
                <w:szCs w:val="16"/>
                <w:lang w:val="en-US"/>
              </w:rPr>
            </w:pPr>
            <w:r w:rsidRPr="000B7A8F">
              <w:rPr>
                <w:sz w:val="21"/>
                <w:szCs w:val="16"/>
                <w:lang w:val="en-US"/>
              </w:rPr>
              <w:t xml:space="preserve">For a cell supporting both Rel-17 and Rel-18 </w:t>
            </w:r>
            <w:proofErr w:type="spellStart"/>
            <w:r w:rsidRPr="000B7A8F">
              <w:rPr>
                <w:sz w:val="21"/>
                <w:szCs w:val="16"/>
                <w:lang w:val="en-US"/>
              </w:rPr>
              <w:t>RedCap</w:t>
            </w:r>
            <w:proofErr w:type="spellEnd"/>
            <w:r w:rsidRPr="000B7A8F">
              <w:rPr>
                <w:sz w:val="21"/>
                <w:szCs w:val="16"/>
                <w:lang w:val="en-US"/>
              </w:rPr>
              <w:t xml:space="preserve"> UEs,</w:t>
            </w:r>
          </w:p>
          <w:p w14:paraId="4DC3BC2A" w14:textId="77777777" w:rsidR="002E4E3D" w:rsidRDefault="002E4E3D" w:rsidP="002E4E3D">
            <w:pPr>
              <w:numPr>
                <w:ilvl w:val="0"/>
                <w:numId w:val="18"/>
              </w:numPr>
              <w:rPr>
                <w:sz w:val="21"/>
                <w:szCs w:val="16"/>
                <w:lang w:val="en-US"/>
              </w:rPr>
            </w:pPr>
            <w:r w:rsidRPr="000B7A8F">
              <w:rPr>
                <w:sz w:val="21"/>
                <w:szCs w:val="16"/>
                <w:lang w:val="en-US"/>
              </w:rPr>
              <w:t xml:space="preserve">The Rel-18 </w:t>
            </w:r>
            <w:proofErr w:type="spellStart"/>
            <w:r w:rsidRPr="000B7A8F">
              <w:rPr>
                <w:sz w:val="21"/>
                <w:szCs w:val="16"/>
                <w:lang w:val="en-US"/>
              </w:rPr>
              <w:t>RedCap</w:t>
            </w:r>
            <w:proofErr w:type="spellEnd"/>
            <w:r w:rsidRPr="000B7A8F">
              <w:rPr>
                <w:sz w:val="21"/>
                <w:szCs w:val="16"/>
                <w:lang w:val="en-US"/>
              </w:rPr>
              <w:t xml:space="preserve"> UEs can share the same separate initial DL/UL BWP as the Rel-17 </w:t>
            </w:r>
            <w:proofErr w:type="spellStart"/>
            <w:r w:rsidRPr="000B7A8F">
              <w:rPr>
                <w:sz w:val="21"/>
                <w:szCs w:val="16"/>
                <w:lang w:val="en-US"/>
              </w:rPr>
              <w:t>RedCap</w:t>
            </w:r>
            <w:proofErr w:type="spellEnd"/>
            <w:r w:rsidRPr="000B7A8F">
              <w:rPr>
                <w:sz w:val="21"/>
                <w:szCs w:val="16"/>
                <w:lang w:val="en-US"/>
              </w:rPr>
              <w:t xml:space="preserve"> UEs.</w:t>
            </w:r>
          </w:p>
          <w:p w14:paraId="07522408" w14:textId="196188A4" w:rsidR="00134EE6" w:rsidRPr="002E4E3D" w:rsidRDefault="002E4E3D" w:rsidP="002E4E3D">
            <w:pPr>
              <w:numPr>
                <w:ilvl w:val="0"/>
                <w:numId w:val="18"/>
              </w:numPr>
              <w:rPr>
                <w:sz w:val="21"/>
                <w:szCs w:val="16"/>
                <w:lang w:val="en-US"/>
              </w:rPr>
            </w:pPr>
            <w:r w:rsidRPr="002E4E3D">
              <w:rPr>
                <w:sz w:val="21"/>
                <w:szCs w:val="16"/>
                <w:lang w:val="en-US"/>
              </w:rPr>
              <w:t xml:space="preserve">FFS: whether to support an additional separate initial DL/UL BWP specific to Rel-18 </w:t>
            </w:r>
            <w:proofErr w:type="spellStart"/>
            <w:r w:rsidRPr="002E4E3D">
              <w:rPr>
                <w:sz w:val="21"/>
                <w:szCs w:val="16"/>
                <w:lang w:val="en-US"/>
              </w:rPr>
              <w:t>RedCap</w:t>
            </w:r>
            <w:proofErr w:type="spellEnd"/>
            <w:r w:rsidRPr="002E4E3D">
              <w:rPr>
                <w:sz w:val="21"/>
                <w:szCs w:val="16"/>
                <w:lang w:val="en-US"/>
              </w:rPr>
              <w:t xml:space="preserve"> UEs</w:t>
            </w:r>
          </w:p>
        </w:tc>
      </w:tr>
    </w:tbl>
    <w:p w14:paraId="290CC5CB" w14:textId="1B67E765" w:rsidR="00134EE6" w:rsidRDefault="00134EE6" w:rsidP="00040817">
      <w:pPr>
        <w:spacing w:afterLines="50" w:after="120"/>
        <w:jc w:val="both"/>
        <w:rPr>
          <w:rFonts w:eastAsia="ＭＳ 明朝"/>
          <w:sz w:val="22"/>
          <w:szCs w:val="22"/>
          <w:lang w:val="en-US"/>
        </w:rPr>
      </w:pPr>
    </w:p>
    <w:p w14:paraId="7C24D76B" w14:textId="040D8D5C" w:rsidR="00134EE6" w:rsidRDefault="00134EE6" w:rsidP="00040817">
      <w:pPr>
        <w:spacing w:afterLines="50" w:after="120"/>
        <w:jc w:val="both"/>
        <w:rPr>
          <w:rFonts w:eastAsia="ＭＳ 明朝"/>
          <w:sz w:val="22"/>
          <w:szCs w:val="22"/>
          <w:lang w:val="en-US"/>
        </w:rPr>
      </w:pPr>
      <w:r>
        <w:rPr>
          <w:rFonts w:eastAsia="ＭＳ 明朝"/>
          <w:sz w:val="22"/>
          <w:szCs w:val="22"/>
          <w:lang w:val="en-US"/>
        </w:rPr>
        <w:t xml:space="preserve">Regarding the additional separate initial BWP specific to Rel-18 </w:t>
      </w:r>
      <w:proofErr w:type="spellStart"/>
      <w:r w:rsidR="00951E55">
        <w:rPr>
          <w:rFonts w:eastAsia="ＭＳ 明朝"/>
          <w:sz w:val="22"/>
          <w:szCs w:val="22"/>
          <w:lang w:val="en-US"/>
        </w:rPr>
        <w:t>e</w:t>
      </w:r>
      <w:r>
        <w:rPr>
          <w:rFonts w:eastAsia="ＭＳ 明朝"/>
          <w:sz w:val="22"/>
          <w:szCs w:val="22"/>
          <w:lang w:val="en-US"/>
        </w:rPr>
        <w:t>RedCap</w:t>
      </w:r>
      <w:proofErr w:type="spellEnd"/>
      <w:r>
        <w:rPr>
          <w:rFonts w:eastAsia="ＭＳ 明朝"/>
          <w:sz w:val="22"/>
          <w:szCs w:val="22"/>
          <w:lang w:val="en-US"/>
        </w:rPr>
        <w:t>, it was discussed whether it should be supported at the RAN1#111 meeting, but no consensus was achieved so far.</w:t>
      </w:r>
    </w:p>
    <w:p w14:paraId="757FEF8B" w14:textId="59677D11" w:rsidR="00951E55" w:rsidRPr="00951E55" w:rsidRDefault="00134EE6" w:rsidP="002E4E3D">
      <w:pPr>
        <w:spacing w:afterLines="50" w:after="120"/>
        <w:jc w:val="both"/>
        <w:rPr>
          <w:rFonts w:eastAsia="ＭＳ 明朝"/>
          <w:sz w:val="22"/>
          <w:szCs w:val="22"/>
        </w:rPr>
      </w:pPr>
      <w:r>
        <w:rPr>
          <w:rFonts w:eastAsia="ＭＳ 明朝"/>
          <w:sz w:val="22"/>
          <w:szCs w:val="22"/>
          <w:lang w:val="en-US"/>
        </w:rPr>
        <w:t>In ou</w:t>
      </w:r>
      <w:r w:rsidR="008F075E">
        <w:rPr>
          <w:rFonts w:eastAsia="ＭＳ 明朝"/>
          <w:sz w:val="22"/>
          <w:szCs w:val="22"/>
          <w:lang w:val="en-US"/>
        </w:rPr>
        <w:t>r</w:t>
      </w:r>
      <w:r>
        <w:rPr>
          <w:rFonts w:eastAsia="ＭＳ 明朝"/>
          <w:sz w:val="22"/>
          <w:szCs w:val="22"/>
          <w:lang w:val="en-US"/>
        </w:rPr>
        <w:t xml:space="preserve"> view,</w:t>
      </w:r>
      <w:r w:rsidR="002E4E3D">
        <w:rPr>
          <w:rFonts w:eastAsia="ＭＳ 明朝"/>
          <w:sz w:val="22"/>
          <w:szCs w:val="22"/>
        </w:rPr>
        <w:t xml:space="preserve"> it is essential to ensure the capacity for Rel-18 </w:t>
      </w:r>
      <w:proofErr w:type="spellStart"/>
      <w:r w:rsidR="002E4E3D">
        <w:rPr>
          <w:rFonts w:eastAsia="ＭＳ 明朝"/>
          <w:sz w:val="22"/>
          <w:szCs w:val="22"/>
        </w:rPr>
        <w:t>eRedCap</w:t>
      </w:r>
      <w:proofErr w:type="spellEnd"/>
      <w:r w:rsidR="002E4E3D">
        <w:rPr>
          <w:rFonts w:eastAsia="ＭＳ 明朝"/>
          <w:sz w:val="22"/>
          <w:szCs w:val="22"/>
        </w:rPr>
        <w:t xml:space="preserve"> UEs to avoid the congestion on the resources especially for random access</w:t>
      </w:r>
      <w:r w:rsidR="00EF5CE9">
        <w:rPr>
          <w:rFonts w:eastAsia="ＭＳ 明朝"/>
          <w:sz w:val="22"/>
          <w:szCs w:val="22"/>
        </w:rPr>
        <w:t xml:space="preserve"> since this WI is targeting low-end devices compared to Rel-17 </w:t>
      </w:r>
      <w:proofErr w:type="spellStart"/>
      <w:r w:rsidR="00EF5CE9">
        <w:rPr>
          <w:rFonts w:eastAsia="ＭＳ 明朝"/>
          <w:sz w:val="22"/>
          <w:szCs w:val="22"/>
        </w:rPr>
        <w:t>RedCap</w:t>
      </w:r>
      <w:proofErr w:type="spellEnd"/>
      <w:r w:rsidR="00EF5CE9">
        <w:rPr>
          <w:rFonts w:eastAsia="ＭＳ 明朝"/>
          <w:sz w:val="22"/>
          <w:szCs w:val="22"/>
        </w:rPr>
        <w:t xml:space="preserve"> and it is expected that the number of Rel-18 </w:t>
      </w:r>
      <w:proofErr w:type="spellStart"/>
      <w:r w:rsidR="00EF5CE9">
        <w:rPr>
          <w:rFonts w:eastAsia="ＭＳ 明朝"/>
          <w:sz w:val="22"/>
          <w:szCs w:val="22"/>
        </w:rPr>
        <w:t>eRedCap</w:t>
      </w:r>
      <w:proofErr w:type="spellEnd"/>
      <w:r w:rsidR="00EF5CE9">
        <w:rPr>
          <w:rFonts w:eastAsia="ＭＳ 明朝"/>
          <w:sz w:val="22"/>
          <w:szCs w:val="22"/>
        </w:rPr>
        <w:t xml:space="preserve"> devices in the NW would be largely increased compared to non-</w:t>
      </w:r>
      <w:proofErr w:type="spellStart"/>
      <w:r w:rsidR="00EF5CE9">
        <w:rPr>
          <w:rFonts w:eastAsia="ＭＳ 明朝"/>
          <w:sz w:val="22"/>
          <w:szCs w:val="22"/>
        </w:rPr>
        <w:t>RedCap</w:t>
      </w:r>
      <w:proofErr w:type="spellEnd"/>
      <w:r w:rsidR="00EF5CE9">
        <w:rPr>
          <w:rFonts w:eastAsia="ＭＳ 明朝"/>
          <w:sz w:val="22"/>
          <w:szCs w:val="22"/>
        </w:rPr>
        <w:t xml:space="preserve">/Rel-17 </w:t>
      </w:r>
      <w:proofErr w:type="spellStart"/>
      <w:r w:rsidR="00EF5CE9">
        <w:rPr>
          <w:rFonts w:eastAsia="ＭＳ 明朝"/>
          <w:sz w:val="22"/>
          <w:szCs w:val="22"/>
        </w:rPr>
        <w:t>RedCap</w:t>
      </w:r>
      <w:proofErr w:type="spellEnd"/>
      <w:r w:rsidR="00EF5CE9">
        <w:rPr>
          <w:rFonts w:eastAsia="ＭＳ 明朝"/>
          <w:sz w:val="22"/>
          <w:szCs w:val="22"/>
        </w:rPr>
        <w:t xml:space="preserve"> UEs</w:t>
      </w:r>
      <w:r w:rsidR="002E4E3D">
        <w:rPr>
          <w:rFonts w:eastAsia="ＭＳ 明朝"/>
          <w:sz w:val="22"/>
          <w:szCs w:val="22"/>
        </w:rPr>
        <w:t xml:space="preserve">. To address this concern, it should be allowed to enable Rel-18 </w:t>
      </w:r>
      <w:proofErr w:type="spellStart"/>
      <w:r w:rsidR="002E4E3D">
        <w:rPr>
          <w:rFonts w:eastAsia="ＭＳ 明朝"/>
          <w:sz w:val="22"/>
          <w:szCs w:val="22"/>
        </w:rPr>
        <w:t>RedCap</w:t>
      </w:r>
      <w:proofErr w:type="spellEnd"/>
      <w:r w:rsidR="002E4E3D">
        <w:rPr>
          <w:rFonts w:eastAsia="ＭＳ 明朝"/>
          <w:sz w:val="22"/>
          <w:szCs w:val="22"/>
        </w:rPr>
        <w:t xml:space="preserve"> specific separate initial DL/UL BWP configuration for offloading of random access. </w:t>
      </w:r>
      <w:r w:rsidR="00EF5CE9">
        <w:rPr>
          <w:rFonts w:eastAsia="ＭＳ 明朝"/>
          <w:sz w:val="22"/>
          <w:szCs w:val="22"/>
        </w:rPr>
        <w:t>Then, i</w:t>
      </w:r>
      <w:r w:rsidR="002E4E3D">
        <w:rPr>
          <w:rFonts w:eastAsia="ＭＳ 明朝"/>
          <w:sz w:val="22"/>
          <w:szCs w:val="22"/>
        </w:rPr>
        <w:t xml:space="preserve">f the configuration of the separate initial BWP </w:t>
      </w:r>
      <w:r w:rsidR="00951E55">
        <w:rPr>
          <w:rFonts w:eastAsia="ＭＳ 明朝"/>
          <w:sz w:val="22"/>
          <w:szCs w:val="22"/>
        </w:rPr>
        <w:t xml:space="preserve">specific to Rel-18 </w:t>
      </w:r>
      <w:proofErr w:type="spellStart"/>
      <w:r w:rsidR="00951E55">
        <w:rPr>
          <w:rFonts w:eastAsia="ＭＳ 明朝"/>
          <w:sz w:val="22"/>
          <w:szCs w:val="22"/>
        </w:rPr>
        <w:t>eRdeCap</w:t>
      </w:r>
      <w:proofErr w:type="spellEnd"/>
      <w:r w:rsidR="00951E55">
        <w:rPr>
          <w:rFonts w:eastAsia="ＭＳ 明朝"/>
          <w:sz w:val="22"/>
          <w:szCs w:val="22"/>
        </w:rPr>
        <w:t xml:space="preserve"> </w:t>
      </w:r>
      <w:r w:rsidR="002E4E3D">
        <w:rPr>
          <w:rFonts w:eastAsia="ＭＳ 明朝"/>
          <w:sz w:val="22"/>
          <w:szCs w:val="22"/>
        </w:rPr>
        <w:t xml:space="preserve">is supported, </w:t>
      </w:r>
      <w:r w:rsidR="00EF5CE9">
        <w:rPr>
          <w:rFonts w:eastAsia="ＭＳ 明朝"/>
          <w:sz w:val="22"/>
          <w:szCs w:val="22"/>
        </w:rPr>
        <w:t xml:space="preserve">at least the Msg1/A can be configured separately for Rel-18 </w:t>
      </w:r>
      <w:proofErr w:type="spellStart"/>
      <w:r w:rsidR="00951E55">
        <w:rPr>
          <w:rFonts w:eastAsia="ＭＳ 明朝"/>
          <w:sz w:val="22"/>
          <w:szCs w:val="22"/>
        </w:rPr>
        <w:t>e</w:t>
      </w:r>
      <w:r w:rsidR="00EF5CE9">
        <w:rPr>
          <w:rFonts w:eastAsia="ＭＳ 明朝"/>
          <w:sz w:val="22"/>
          <w:szCs w:val="22"/>
        </w:rPr>
        <w:t>RedCap</w:t>
      </w:r>
      <w:proofErr w:type="spellEnd"/>
      <w:r w:rsidR="00EF5CE9">
        <w:rPr>
          <w:rFonts w:eastAsia="ＭＳ 明朝"/>
          <w:sz w:val="22"/>
          <w:szCs w:val="22"/>
        </w:rPr>
        <w:t xml:space="preserve"> and </w:t>
      </w:r>
      <w:r w:rsidR="00951E55">
        <w:rPr>
          <w:rFonts w:eastAsia="ＭＳ 明朝"/>
          <w:sz w:val="22"/>
          <w:szCs w:val="22"/>
        </w:rPr>
        <w:t xml:space="preserve">Rel-17 </w:t>
      </w:r>
      <w:proofErr w:type="spellStart"/>
      <w:r w:rsidR="00951E55">
        <w:rPr>
          <w:rFonts w:eastAsia="ＭＳ 明朝"/>
          <w:sz w:val="22"/>
          <w:szCs w:val="22"/>
        </w:rPr>
        <w:t>RedCap</w:t>
      </w:r>
      <w:proofErr w:type="spellEnd"/>
      <w:r w:rsidR="00EF5CE9">
        <w:rPr>
          <w:rFonts w:eastAsia="ＭＳ 明朝"/>
          <w:sz w:val="22"/>
          <w:szCs w:val="22"/>
        </w:rPr>
        <w:t xml:space="preserve"> UEs.</w:t>
      </w:r>
    </w:p>
    <w:p w14:paraId="2870D9BA" w14:textId="45A80C3F" w:rsidR="00951E55" w:rsidRDefault="00951E55" w:rsidP="002E4E3D">
      <w:pPr>
        <w:spacing w:afterLines="50" w:after="120"/>
        <w:jc w:val="both"/>
        <w:rPr>
          <w:rFonts w:eastAsia="ＭＳ 明朝"/>
          <w:sz w:val="22"/>
          <w:szCs w:val="22"/>
        </w:rPr>
      </w:pPr>
    </w:p>
    <w:p w14:paraId="1B400B53" w14:textId="245A8157" w:rsidR="00951E55" w:rsidRDefault="00951E55" w:rsidP="00951E55">
      <w:pPr>
        <w:spacing w:afterLines="50" w:after="120"/>
        <w:jc w:val="center"/>
        <w:rPr>
          <w:rFonts w:eastAsia="ＭＳ 明朝"/>
          <w:sz w:val="22"/>
          <w:szCs w:val="22"/>
        </w:rPr>
      </w:pPr>
      <w:r>
        <w:rPr>
          <w:rFonts w:eastAsia="ＭＳ 明朝"/>
          <w:noProof/>
          <w:sz w:val="22"/>
          <w:szCs w:val="22"/>
        </w:rPr>
        <w:drawing>
          <wp:inline distT="0" distB="0" distL="0" distR="0" wp14:anchorId="323B32CC" wp14:editId="4DF1D4E3">
            <wp:extent cx="6219508" cy="1619040"/>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7510" cy="1628933"/>
                    </a:xfrm>
                    <a:prstGeom prst="rect">
                      <a:avLst/>
                    </a:prstGeom>
                    <a:noFill/>
                    <a:ln>
                      <a:noFill/>
                    </a:ln>
                  </pic:spPr>
                </pic:pic>
              </a:graphicData>
            </a:graphic>
          </wp:inline>
        </w:drawing>
      </w:r>
    </w:p>
    <w:p w14:paraId="5AEAAA79" w14:textId="67FE9C3C" w:rsidR="00951E55" w:rsidRDefault="00951E55" w:rsidP="00951E55">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An additional separate initial DL/UL BWP </w:t>
      </w:r>
      <w:r>
        <w:rPr>
          <w:rFonts w:eastAsia="ＭＳ 明朝" w:hint="eastAsia"/>
          <w:sz w:val="22"/>
          <w:szCs w:val="22"/>
        </w:rPr>
        <w:t>c</w:t>
      </w:r>
      <w:r>
        <w:rPr>
          <w:rFonts w:eastAsia="ＭＳ 明朝"/>
          <w:sz w:val="22"/>
          <w:szCs w:val="22"/>
        </w:rPr>
        <w:t xml:space="preserve">onfiguration specific to Rel-18 </w:t>
      </w:r>
      <w:proofErr w:type="spellStart"/>
      <w:r>
        <w:rPr>
          <w:rFonts w:eastAsia="ＭＳ 明朝"/>
          <w:sz w:val="22"/>
          <w:szCs w:val="22"/>
        </w:rPr>
        <w:t>eRedCap</w:t>
      </w:r>
      <w:proofErr w:type="spellEnd"/>
      <w:r>
        <w:rPr>
          <w:rFonts w:eastAsia="ＭＳ 明朝"/>
          <w:sz w:val="22"/>
          <w:szCs w:val="22"/>
        </w:rPr>
        <w:t>.</w:t>
      </w:r>
    </w:p>
    <w:p w14:paraId="7A55B906" w14:textId="77777777" w:rsidR="00951E55" w:rsidRDefault="00951E55" w:rsidP="002E4E3D">
      <w:pPr>
        <w:spacing w:afterLines="50" w:after="120"/>
        <w:jc w:val="both"/>
        <w:rPr>
          <w:rFonts w:eastAsia="ＭＳ 明朝"/>
          <w:sz w:val="22"/>
          <w:szCs w:val="22"/>
        </w:rPr>
      </w:pPr>
    </w:p>
    <w:p w14:paraId="0B579483" w14:textId="7D6F5E77" w:rsidR="00951E55" w:rsidRDefault="00951E55" w:rsidP="00040817">
      <w:pPr>
        <w:spacing w:afterLines="50" w:after="120"/>
        <w:jc w:val="both"/>
        <w:rPr>
          <w:rFonts w:eastAsia="ＭＳ 明朝"/>
          <w:sz w:val="22"/>
          <w:szCs w:val="22"/>
        </w:rPr>
      </w:pPr>
      <w:r>
        <w:rPr>
          <w:rFonts w:eastAsia="ＭＳ 明朝"/>
          <w:sz w:val="22"/>
          <w:szCs w:val="22"/>
        </w:rPr>
        <w:t xml:space="preserve">In addition, at the RAN1#111 meeting, it was agreed that the number of PRBs for RAR PDSCH can be optimized for Rel-18 </w:t>
      </w:r>
      <w:proofErr w:type="spellStart"/>
      <w:r>
        <w:rPr>
          <w:rFonts w:eastAsia="ＭＳ 明朝"/>
          <w:sz w:val="22"/>
          <w:szCs w:val="22"/>
        </w:rPr>
        <w:t>eRedCap</w:t>
      </w:r>
      <w:proofErr w:type="spellEnd"/>
      <w:r>
        <w:rPr>
          <w:rFonts w:eastAsia="ＭＳ 明朝"/>
          <w:sz w:val="22"/>
          <w:szCs w:val="22"/>
        </w:rPr>
        <w:t xml:space="preserve"> to be confined within 5 </w:t>
      </w:r>
      <w:proofErr w:type="spellStart"/>
      <w:r>
        <w:rPr>
          <w:rFonts w:eastAsia="ＭＳ 明朝"/>
          <w:sz w:val="22"/>
          <w:szCs w:val="22"/>
        </w:rPr>
        <w:t>MHz.</w:t>
      </w:r>
      <w:proofErr w:type="spellEnd"/>
    </w:p>
    <w:tbl>
      <w:tblPr>
        <w:tblStyle w:val="aff4"/>
        <w:tblW w:w="0" w:type="auto"/>
        <w:tblLook w:val="04A0" w:firstRow="1" w:lastRow="0" w:firstColumn="1" w:lastColumn="0" w:noHBand="0" w:noVBand="1"/>
      </w:tblPr>
      <w:tblGrid>
        <w:gridCol w:w="9628"/>
      </w:tblGrid>
      <w:tr w:rsidR="00951E55" w14:paraId="2713C7D9" w14:textId="77777777" w:rsidTr="00951E55">
        <w:tc>
          <w:tcPr>
            <w:tcW w:w="9628" w:type="dxa"/>
          </w:tcPr>
          <w:p w14:paraId="70819EF1" w14:textId="77777777" w:rsidR="00951E55" w:rsidRPr="00951E55" w:rsidRDefault="00951E55" w:rsidP="00951E55">
            <w:pPr>
              <w:rPr>
                <w:rFonts w:ascii="Times" w:eastAsia="Batang" w:hAnsi="Times"/>
                <w:sz w:val="18"/>
                <w:szCs w:val="21"/>
                <w:highlight w:val="green"/>
                <w:lang w:val="en-US" w:eastAsia="en-US"/>
              </w:rPr>
            </w:pPr>
            <w:r w:rsidRPr="00951E55">
              <w:rPr>
                <w:rFonts w:ascii="Times" w:eastAsia="Batang" w:hAnsi="Times"/>
                <w:sz w:val="21"/>
                <w:szCs w:val="21"/>
                <w:highlight w:val="green"/>
                <w:lang w:eastAsia="en-US"/>
              </w:rPr>
              <w:t>Agreement:</w:t>
            </w:r>
          </w:p>
          <w:p w14:paraId="37BB6CAD" w14:textId="77777777" w:rsidR="00951E55" w:rsidRPr="00951E55" w:rsidRDefault="00951E55" w:rsidP="00951E55">
            <w:pPr>
              <w:rPr>
                <w:rFonts w:ascii="Times" w:eastAsia="Batang" w:hAnsi="Times"/>
                <w:sz w:val="21"/>
                <w:szCs w:val="21"/>
                <w:lang w:eastAsia="en-US"/>
              </w:rPr>
            </w:pPr>
            <w:r w:rsidRPr="00951E55">
              <w:rPr>
                <w:rFonts w:ascii="Times" w:eastAsia="Batang" w:hAnsi="Times"/>
                <w:sz w:val="21"/>
                <w:szCs w:val="21"/>
                <w:lang w:eastAsia="en-US"/>
              </w:rPr>
              <w:t xml:space="preserve">For UE BB bandwidth reduction, for RAR (PDSCH) to Rel-18 </w:t>
            </w:r>
            <w:proofErr w:type="spellStart"/>
            <w:r w:rsidRPr="00951E55">
              <w:rPr>
                <w:rFonts w:ascii="Times" w:eastAsia="Batang" w:hAnsi="Times"/>
                <w:sz w:val="21"/>
                <w:szCs w:val="21"/>
                <w:lang w:eastAsia="en-US"/>
              </w:rPr>
              <w:t>RedCap</w:t>
            </w:r>
            <w:proofErr w:type="spellEnd"/>
            <w:r w:rsidRPr="00951E55">
              <w:rPr>
                <w:rFonts w:ascii="Times" w:eastAsia="Batang" w:hAnsi="Times"/>
                <w:sz w:val="21"/>
                <w:szCs w:val="21"/>
                <w:lang w:eastAsia="en-US"/>
              </w:rPr>
              <w:t xml:space="preserve"> UEs, the</w:t>
            </w:r>
            <w:r w:rsidRPr="00951E55">
              <w:rPr>
                <w:rFonts w:ascii="Times" w:eastAsia="ＭＳ Ｐゴシック" w:hAnsi="Times"/>
                <w:sz w:val="21"/>
                <w:szCs w:val="21"/>
              </w:rPr>
              <w:t xml:space="preserve"> scheduling of RAR PDSCH is allowed to be larger than the maximum number of unicast PRBs that the UE can process per slot.</w:t>
            </w:r>
          </w:p>
          <w:p w14:paraId="2C44FCB2" w14:textId="77777777" w:rsidR="00951E55" w:rsidRPr="00951E55" w:rsidRDefault="00951E55" w:rsidP="00951E55">
            <w:pPr>
              <w:widowControl w:val="0"/>
              <w:numPr>
                <w:ilvl w:val="0"/>
                <w:numId w:val="19"/>
              </w:numPr>
              <w:jc w:val="both"/>
              <w:rPr>
                <w:rFonts w:asciiTheme="minorHAnsi" w:eastAsia="Batang" w:hAnsiTheme="minorHAnsi"/>
                <w:sz w:val="21"/>
                <w:lang w:eastAsia="x-none"/>
              </w:rPr>
            </w:pPr>
            <w:r w:rsidRPr="00951E55">
              <w:rPr>
                <w:rFonts w:eastAsia="ＭＳ Ｐゴシック" w:hint="eastAsia"/>
                <w:sz w:val="21"/>
                <w:szCs w:val="16"/>
                <w:lang w:eastAsia="x-none"/>
              </w:rPr>
              <w:t>When the scheduling of RAR PDSCH is within the maximum number of unicast PRBs that the UE can process per slot, the legacy time between RAR reception and Msg3 transmission (not smaller than N</w:t>
            </w:r>
            <w:r w:rsidRPr="00951E55">
              <w:rPr>
                <w:rFonts w:eastAsia="ＭＳ Ｐゴシック" w:hint="eastAsia"/>
                <w:sz w:val="21"/>
                <w:szCs w:val="16"/>
                <w:vertAlign w:val="subscript"/>
                <w:lang w:eastAsia="x-none"/>
              </w:rPr>
              <w:t>T,1</w:t>
            </w:r>
            <w:r w:rsidRPr="00951E55">
              <w:rPr>
                <w:rFonts w:eastAsia="ＭＳ Ｐゴシック" w:hint="eastAsia"/>
                <w:sz w:val="21"/>
                <w:szCs w:val="16"/>
                <w:lang w:eastAsia="x-none"/>
              </w:rPr>
              <w:t xml:space="preserve"> + N</w:t>
            </w:r>
            <w:r w:rsidRPr="00951E55">
              <w:rPr>
                <w:rFonts w:eastAsia="ＭＳ Ｐゴシック" w:hint="eastAsia"/>
                <w:sz w:val="21"/>
                <w:szCs w:val="16"/>
                <w:vertAlign w:val="subscript"/>
                <w:lang w:eastAsia="x-none"/>
              </w:rPr>
              <w:t>T,2</w:t>
            </w:r>
            <w:r w:rsidRPr="00951E55">
              <w:rPr>
                <w:rFonts w:eastAsia="ＭＳ Ｐゴシック" w:hint="eastAsia"/>
                <w:sz w:val="21"/>
                <w:szCs w:val="16"/>
                <w:lang w:eastAsia="x-none"/>
              </w:rPr>
              <w:t xml:space="preserve"> + 0.5 </w:t>
            </w:r>
            <w:proofErr w:type="spellStart"/>
            <w:r w:rsidRPr="00951E55">
              <w:rPr>
                <w:rFonts w:eastAsia="ＭＳ Ｐゴシック" w:hint="eastAsia"/>
                <w:sz w:val="21"/>
                <w:szCs w:val="16"/>
                <w:lang w:eastAsia="x-none"/>
              </w:rPr>
              <w:t>ms</w:t>
            </w:r>
            <w:proofErr w:type="spellEnd"/>
            <w:r w:rsidRPr="00951E55">
              <w:rPr>
                <w:rFonts w:eastAsia="ＭＳ Ｐゴシック" w:hint="eastAsia"/>
                <w:sz w:val="21"/>
                <w:szCs w:val="16"/>
                <w:lang w:eastAsia="x-none"/>
              </w:rPr>
              <w:t>) is applied.</w:t>
            </w:r>
          </w:p>
          <w:p w14:paraId="6D9EF5F4" w14:textId="77777777" w:rsidR="00951E55" w:rsidRPr="00951E55" w:rsidRDefault="00951E55" w:rsidP="00951E55">
            <w:pPr>
              <w:widowControl w:val="0"/>
              <w:numPr>
                <w:ilvl w:val="0"/>
                <w:numId w:val="19"/>
              </w:numPr>
              <w:jc w:val="both"/>
              <w:rPr>
                <w:rFonts w:eastAsia="Batang"/>
                <w:sz w:val="21"/>
                <w:szCs w:val="16"/>
                <w:lang w:eastAsia="en-US"/>
              </w:rPr>
            </w:pPr>
            <w:r w:rsidRPr="00951E55">
              <w:rPr>
                <w:rFonts w:eastAsia="ＭＳ Ｐゴシック" w:hint="eastAsia"/>
                <w:sz w:val="21"/>
                <w:szCs w:val="16"/>
                <w:lang w:eastAsia="x-none"/>
              </w:rPr>
              <w:t>When the scheduling of RAR PDSCH is larger than the maximum number of unicast PRBs that the UE can process per slot,</w:t>
            </w:r>
          </w:p>
          <w:p w14:paraId="064E81D0" w14:textId="77777777" w:rsidR="00951E55" w:rsidRPr="00951E55" w:rsidRDefault="00951E55" w:rsidP="00951E55">
            <w:pPr>
              <w:widowControl w:val="0"/>
              <w:numPr>
                <w:ilvl w:val="1"/>
                <w:numId w:val="19"/>
              </w:numPr>
              <w:jc w:val="both"/>
              <w:rPr>
                <w:rFonts w:eastAsia="Batang"/>
                <w:sz w:val="21"/>
                <w:szCs w:val="16"/>
                <w:lang w:eastAsia="en-US"/>
              </w:rPr>
            </w:pPr>
            <w:r w:rsidRPr="00951E55">
              <w:rPr>
                <w:rFonts w:ascii="Times" w:eastAsia="ＭＳ Ｐゴシック" w:hAnsi="Times"/>
                <w:sz w:val="21"/>
                <w:szCs w:val="21"/>
              </w:rPr>
              <w:t>The UE receives the RAR and correspondingly transmits Msg3 if the TDRA for Msg3 in UL grant in RAR indicates that the time between RAR reception and Msg3 transmission is NOT smaller than N</w:t>
            </w:r>
            <w:r w:rsidRPr="00951E55">
              <w:rPr>
                <w:rFonts w:ascii="Times" w:eastAsia="ＭＳ Ｐゴシック" w:hAnsi="Times"/>
                <w:sz w:val="21"/>
                <w:szCs w:val="21"/>
                <w:vertAlign w:val="subscript"/>
              </w:rPr>
              <w:t>T,1</w:t>
            </w:r>
            <w:r w:rsidRPr="00951E55">
              <w:rPr>
                <w:rFonts w:ascii="Times" w:eastAsia="ＭＳ Ｐゴシック" w:hAnsi="Times"/>
                <w:sz w:val="21"/>
                <w:szCs w:val="21"/>
              </w:rPr>
              <w:t xml:space="preserve"> + N</w:t>
            </w:r>
            <w:r w:rsidRPr="00951E55">
              <w:rPr>
                <w:rFonts w:ascii="Times" w:eastAsia="ＭＳ Ｐゴシック" w:hAnsi="Times"/>
                <w:sz w:val="21"/>
                <w:szCs w:val="21"/>
                <w:vertAlign w:val="subscript"/>
              </w:rPr>
              <w:t>T,2</w:t>
            </w:r>
            <w:r w:rsidRPr="00951E55">
              <w:rPr>
                <w:rFonts w:ascii="Times" w:eastAsia="ＭＳ Ｐゴシック" w:hAnsi="Times"/>
                <w:sz w:val="21"/>
                <w:szCs w:val="21"/>
              </w:rPr>
              <w:t xml:space="preserve"> + 0.5 + X </w:t>
            </w:r>
            <w:proofErr w:type="spellStart"/>
            <w:r w:rsidRPr="00951E55">
              <w:rPr>
                <w:rFonts w:ascii="Times" w:eastAsia="ＭＳ Ｐゴシック" w:hAnsi="Times"/>
                <w:sz w:val="21"/>
                <w:szCs w:val="21"/>
              </w:rPr>
              <w:t>ms</w:t>
            </w:r>
            <w:proofErr w:type="spellEnd"/>
            <w:r w:rsidRPr="00951E55">
              <w:rPr>
                <w:rFonts w:ascii="Times" w:eastAsia="ＭＳ Ｐゴシック" w:hAnsi="Times"/>
                <w:sz w:val="21"/>
                <w:szCs w:val="21"/>
              </w:rPr>
              <w:t>.</w:t>
            </w:r>
          </w:p>
          <w:p w14:paraId="0CD6B8E5" w14:textId="77777777" w:rsidR="00951E55" w:rsidRPr="00951E55" w:rsidRDefault="00951E55" w:rsidP="00951E55">
            <w:pPr>
              <w:widowControl w:val="0"/>
              <w:numPr>
                <w:ilvl w:val="2"/>
                <w:numId w:val="19"/>
              </w:numPr>
              <w:jc w:val="both"/>
              <w:rPr>
                <w:rFonts w:eastAsia="Batang"/>
                <w:sz w:val="21"/>
                <w:szCs w:val="16"/>
                <w:lang w:eastAsia="en-US"/>
              </w:rPr>
            </w:pPr>
            <w:r w:rsidRPr="00951E55">
              <w:rPr>
                <w:rFonts w:ascii="Times" w:eastAsia="ＭＳ Ｐゴシック" w:hAnsi="Times"/>
                <w:sz w:val="21"/>
                <w:szCs w:val="21"/>
              </w:rPr>
              <w:t>FFS: value(s) of X</w:t>
            </w:r>
          </w:p>
          <w:p w14:paraId="247FE2BD" w14:textId="77777777" w:rsidR="00951E55" w:rsidRPr="00951E55" w:rsidRDefault="00951E55" w:rsidP="00951E55">
            <w:pPr>
              <w:widowControl w:val="0"/>
              <w:numPr>
                <w:ilvl w:val="1"/>
                <w:numId w:val="19"/>
              </w:numPr>
              <w:tabs>
                <w:tab w:val="left" w:pos="720"/>
              </w:tabs>
              <w:jc w:val="both"/>
              <w:rPr>
                <w:rFonts w:eastAsia="Batang"/>
                <w:sz w:val="21"/>
                <w:szCs w:val="16"/>
                <w:lang w:eastAsia="en-US"/>
              </w:rPr>
            </w:pPr>
            <w:r w:rsidRPr="00951E55">
              <w:rPr>
                <w:rFonts w:ascii="Times" w:eastAsia="ＭＳ Ｐゴシック" w:hAnsi="Times"/>
                <w:sz w:val="21"/>
                <w:szCs w:val="21"/>
              </w:rPr>
              <w:t xml:space="preserve">Otherwise, the UE </w:t>
            </w:r>
            <w:proofErr w:type="spellStart"/>
            <w:r w:rsidRPr="00951E55">
              <w:rPr>
                <w:rFonts w:ascii="Times" w:eastAsia="ＭＳ Ｐゴシック" w:hAnsi="Times"/>
                <w:sz w:val="21"/>
                <w:szCs w:val="21"/>
              </w:rPr>
              <w:t>behavior</w:t>
            </w:r>
            <w:proofErr w:type="spellEnd"/>
            <w:r w:rsidRPr="00951E55">
              <w:rPr>
                <w:rFonts w:ascii="Times" w:eastAsia="ＭＳ Ｐゴシック" w:hAnsi="Times"/>
                <w:sz w:val="21"/>
                <w:szCs w:val="21"/>
              </w:rPr>
              <w:t xml:space="preserve"> is up to the UE implementation.</w:t>
            </w:r>
          </w:p>
          <w:p w14:paraId="592A3351" w14:textId="77777777" w:rsidR="00951E55" w:rsidRPr="00951E55" w:rsidRDefault="00951E55" w:rsidP="00951E55">
            <w:pPr>
              <w:widowControl w:val="0"/>
              <w:numPr>
                <w:ilvl w:val="0"/>
                <w:numId w:val="19"/>
              </w:numPr>
              <w:tabs>
                <w:tab w:val="left" w:pos="720"/>
              </w:tabs>
              <w:jc w:val="both"/>
              <w:rPr>
                <w:rFonts w:ascii="Times" w:eastAsia="ＭＳ Ｐゴシック" w:hAnsi="Times"/>
                <w:sz w:val="21"/>
                <w:szCs w:val="21"/>
              </w:rPr>
            </w:pPr>
            <w:r w:rsidRPr="00951E55">
              <w:rPr>
                <w:rFonts w:ascii="Times" w:eastAsia="DengXian" w:hAnsi="Times"/>
                <w:sz w:val="21"/>
                <w:szCs w:val="21"/>
                <w:lang w:eastAsia="zh-CN"/>
              </w:rPr>
              <w:t>Note: it does not mean early indication is needed</w:t>
            </w:r>
          </w:p>
          <w:p w14:paraId="1CE56300" w14:textId="4B98B15C" w:rsidR="00951E55" w:rsidRPr="00951E55" w:rsidRDefault="00951E55" w:rsidP="00951E55">
            <w:pPr>
              <w:widowControl w:val="0"/>
              <w:numPr>
                <w:ilvl w:val="0"/>
                <w:numId w:val="19"/>
              </w:numPr>
              <w:tabs>
                <w:tab w:val="left" w:pos="720"/>
              </w:tabs>
              <w:jc w:val="both"/>
              <w:rPr>
                <w:rFonts w:ascii="Times" w:eastAsia="ＭＳ Ｐゴシック" w:hAnsi="Times"/>
                <w:szCs w:val="24"/>
              </w:rPr>
            </w:pPr>
            <w:r w:rsidRPr="00951E55">
              <w:rPr>
                <w:rFonts w:ascii="Times" w:eastAsia="DengXian" w:hAnsi="Times"/>
                <w:sz w:val="21"/>
                <w:szCs w:val="21"/>
                <w:lang w:eastAsia="zh-CN"/>
              </w:rPr>
              <w:t>Note: it will not be used as example for unicast PDSCH</w:t>
            </w:r>
          </w:p>
        </w:tc>
      </w:tr>
    </w:tbl>
    <w:p w14:paraId="4914F57F" w14:textId="2FDAF37C" w:rsidR="00951E55" w:rsidRDefault="00951E55" w:rsidP="00040817">
      <w:pPr>
        <w:spacing w:afterLines="50" w:after="120"/>
        <w:jc w:val="both"/>
        <w:rPr>
          <w:rFonts w:eastAsia="ＭＳ 明朝"/>
          <w:sz w:val="22"/>
          <w:szCs w:val="22"/>
        </w:rPr>
      </w:pPr>
      <w:r>
        <w:rPr>
          <w:rFonts w:eastAsia="ＭＳ 明朝"/>
          <w:sz w:val="22"/>
          <w:szCs w:val="22"/>
        </w:rPr>
        <w:lastRenderedPageBreak/>
        <w:t>While whether to support separate early indication can be discussed separately from the scheduling of RAR PDSCH as ca</w:t>
      </w:r>
      <w:r w:rsidR="00266728">
        <w:rPr>
          <w:rFonts w:eastAsia="ＭＳ 明朝"/>
          <w:sz w:val="22"/>
          <w:szCs w:val="22"/>
        </w:rPr>
        <w:t>p</w:t>
      </w:r>
      <w:r>
        <w:rPr>
          <w:rFonts w:eastAsia="ＭＳ 明朝"/>
          <w:sz w:val="22"/>
          <w:szCs w:val="22"/>
        </w:rPr>
        <w:t xml:space="preserve">tured in the note in above agreement, </w:t>
      </w:r>
      <w:r w:rsidR="004E5A44">
        <w:rPr>
          <w:rFonts w:eastAsia="ＭＳ 明朝"/>
          <w:sz w:val="22"/>
          <w:szCs w:val="22"/>
        </w:rPr>
        <w:t xml:space="preserve">we think </w:t>
      </w:r>
      <w:r>
        <w:rPr>
          <w:rFonts w:eastAsia="ＭＳ 明朝"/>
          <w:sz w:val="22"/>
          <w:szCs w:val="22"/>
        </w:rPr>
        <w:t xml:space="preserve">separate early indication for Rel-18 </w:t>
      </w:r>
      <w:proofErr w:type="spellStart"/>
      <w:r>
        <w:rPr>
          <w:rFonts w:eastAsia="ＭＳ 明朝"/>
          <w:sz w:val="22"/>
          <w:szCs w:val="22"/>
        </w:rPr>
        <w:t>eRedCap</w:t>
      </w:r>
      <w:proofErr w:type="spellEnd"/>
      <w:r>
        <w:rPr>
          <w:rFonts w:eastAsia="ＭＳ 明朝"/>
          <w:sz w:val="22"/>
          <w:szCs w:val="22"/>
        </w:rPr>
        <w:t xml:space="preserve"> is beneficial </w:t>
      </w:r>
      <w:r w:rsidR="004E5A44">
        <w:rPr>
          <w:rFonts w:eastAsia="ＭＳ 明朝"/>
          <w:sz w:val="22"/>
          <w:szCs w:val="22"/>
        </w:rPr>
        <w:t xml:space="preserve">based on the </w:t>
      </w:r>
      <w:r>
        <w:rPr>
          <w:rFonts w:eastAsia="ＭＳ 明朝"/>
          <w:sz w:val="22"/>
          <w:szCs w:val="22"/>
        </w:rPr>
        <w:t xml:space="preserve">agreement. For example, </w:t>
      </w:r>
      <w:r w:rsidR="004E5A44">
        <w:rPr>
          <w:rFonts w:eastAsia="ＭＳ 明朝"/>
          <w:sz w:val="22"/>
          <w:szCs w:val="22"/>
        </w:rPr>
        <w:t xml:space="preserve">Rel-18 </w:t>
      </w:r>
      <w:proofErr w:type="spellStart"/>
      <w:r w:rsidR="004E5A44">
        <w:rPr>
          <w:rFonts w:eastAsia="ＭＳ 明朝"/>
          <w:sz w:val="22"/>
          <w:szCs w:val="22"/>
        </w:rPr>
        <w:t>eRedCap</w:t>
      </w:r>
      <w:proofErr w:type="spellEnd"/>
      <w:r w:rsidR="004E5A44">
        <w:rPr>
          <w:rFonts w:eastAsia="ＭＳ 明朝"/>
          <w:sz w:val="22"/>
          <w:szCs w:val="22"/>
        </w:rPr>
        <w:t xml:space="preserve"> </w:t>
      </w:r>
      <w:r>
        <w:rPr>
          <w:rFonts w:eastAsia="ＭＳ 明朝"/>
          <w:sz w:val="22"/>
          <w:szCs w:val="22"/>
        </w:rPr>
        <w:t xml:space="preserve">UE may perform puncturing when the PDSCH is scheduled with larger number of PRB than 5MHz and the time </w:t>
      </w:r>
      <w:proofErr w:type="spellStart"/>
      <w:r>
        <w:rPr>
          <w:rFonts w:eastAsia="ＭＳ 明朝"/>
          <w:sz w:val="22"/>
          <w:szCs w:val="22"/>
        </w:rPr>
        <w:t>separateion</w:t>
      </w:r>
      <w:proofErr w:type="spellEnd"/>
      <w:r>
        <w:rPr>
          <w:rFonts w:eastAsia="ＭＳ 明朝"/>
          <w:sz w:val="22"/>
          <w:szCs w:val="22"/>
        </w:rPr>
        <w:t xml:space="preserve"> between RAR PDSCH reception and Msg3 transmission is smaller than </w:t>
      </w:r>
      <w:r w:rsidRPr="00951E55">
        <w:rPr>
          <w:rFonts w:ascii="Times" w:eastAsia="ＭＳ Ｐゴシック" w:hAnsi="Times"/>
          <w:sz w:val="21"/>
          <w:szCs w:val="21"/>
        </w:rPr>
        <w:t>N</w:t>
      </w:r>
      <w:r w:rsidRPr="00951E55">
        <w:rPr>
          <w:rFonts w:ascii="Times" w:eastAsia="ＭＳ Ｐゴシック" w:hAnsi="Times"/>
          <w:sz w:val="21"/>
          <w:szCs w:val="21"/>
          <w:vertAlign w:val="subscript"/>
        </w:rPr>
        <w:t>T,1</w:t>
      </w:r>
      <w:r w:rsidRPr="00951E55">
        <w:rPr>
          <w:rFonts w:ascii="Times" w:eastAsia="ＭＳ Ｐゴシック" w:hAnsi="Times"/>
          <w:sz w:val="21"/>
          <w:szCs w:val="21"/>
        </w:rPr>
        <w:t xml:space="preserve"> + N</w:t>
      </w:r>
      <w:r w:rsidRPr="00951E55">
        <w:rPr>
          <w:rFonts w:ascii="Times" w:eastAsia="ＭＳ Ｐゴシック" w:hAnsi="Times"/>
          <w:sz w:val="21"/>
          <w:szCs w:val="21"/>
          <w:vertAlign w:val="subscript"/>
        </w:rPr>
        <w:t>T,2</w:t>
      </w:r>
      <w:r w:rsidRPr="00951E55">
        <w:rPr>
          <w:rFonts w:ascii="Times" w:eastAsia="ＭＳ Ｐゴシック" w:hAnsi="Times"/>
          <w:sz w:val="21"/>
          <w:szCs w:val="21"/>
        </w:rPr>
        <w:t xml:space="preserve"> + 0.5 + X </w:t>
      </w:r>
      <w:proofErr w:type="spellStart"/>
      <w:r w:rsidRPr="00951E55">
        <w:rPr>
          <w:rFonts w:ascii="Times" w:eastAsia="ＭＳ Ｐゴシック" w:hAnsi="Times"/>
          <w:sz w:val="21"/>
          <w:szCs w:val="21"/>
        </w:rPr>
        <w:t>ms</w:t>
      </w:r>
      <w:proofErr w:type="spellEnd"/>
      <w:r>
        <w:rPr>
          <w:rFonts w:ascii="Times" w:eastAsia="ＭＳ Ｐゴシック" w:hAnsi="Times"/>
          <w:sz w:val="21"/>
          <w:szCs w:val="21"/>
        </w:rPr>
        <w:t xml:space="preserve"> (X would be discussed further in RAN1)</w:t>
      </w:r>
      <w:r w:rsidR="004E5A44">
        <w:rPr>
          <w:rFonts w:ascii="Times" w:eastAsia="ＭＳ Ｐゴシック" w:hAnsi="Times"/>
          <w:sz w:val="21"/>
          <w:szCs w:val="21"/>
        </w:rPr>
        <w:t>, then</w:t>
      </w:r>
      <w:r>
        <w:rPr>
          <w:rFonts w:ascii="Times" w:eastAsia="ＭＳ Ｐゴシック" w:hAnsi="Times"/>
          <w:sz w:val="21"/>
          <w:szCs w:val="21"/>
        </w:rPr>
        <w:t xml:space="preserve"> </w:t>
      </w:r>
      <w:r>
        <w:rPr>
          <w:rFonts w:eastAsia="ＭＳ 明朝"/>
          <w:sz w:val="22"/>
          <w:szCs w:val="22"/>
        </w:rPr>
        <w:t xml:space="preserve">the performance loss for RAR PDSCH is expected for such case. However, if the separate early indication is supported, to avoid such UE operation, i.e., puncturing, NW can appropriately schedule RAR PDSCH for Rel-18 </w:t>
      </w:r>
      <w:proofErr w:type="spellStart"/>
      <w:r>
        <w:rPr>
          <w:rFonts w:eastAsia="ＭＳ 明朝"/>
          <w:sz w:val="22"/>
          <w:szCs w:val="22"/>
        </w:rPr>
        <w:t>eRedCap</w:t>
      </w:r>
      <w:proofErr w:type="spellEnd"/>
      <w:r>
        <w:rPr>
          <w:rFonts w:eastAsia="ＭＳ 明朝"/>
          <w:sz w:val="22"/>
          <w:szCs w:val="22"/>
        </w:rPr>
        <w:t xml:space="preserve"> without any restriction on the time </w:t>
      </w:r>
      <w:proofErr w:type="spellStart"/>
      <w:r>
        <w:rPr>
          <w:rFonts w:eastAsia="ＭＳ 明朝"/>
          <w:sz w:val="22"/>
          <w:szCs w:val="22"/>
        </w:rPr>
        <w:t>separateion</w:t>
      </w:r>
      <w:proofErr w:type="spellEnd"/>
      <w:r>
        <w:rPr>
          <w:rFonts w:eastAsia="ＭＳ 明朝"/>
          <w:sz w:val="22"/>
          <w:szCs w:val="22"/>
        </w:rPr>
        <w:t xml:space="preserve"> between RAR PDSCH reception and Msg3 transmission</w:t>
      </w:r>
      <w:r w:rsidR="002C2338">
        <w:rPr>
          <w:rFonts w:eastAsia="ＭＳ 明朝"/>
          <w:sz w:val="22"/>
          <w:szCs w:val="22"/>
        </w:rPr>
        <w:t xml:space="preserve"> for legacy UEs</w:t>
      </w:r>
      <w:r>
        <w:rPr>
          <w:rFonts w:eastAsia="ＭＳ 明朝"/>
          <w:sz w:val="22"/>
          <w:szCs w:val="22"/>
        </w:rPr>
        <w:t>.</w:t>
      </w:r>
    </w:p>
    <w:p w14:paraId="5E4FF3E2" w14:textId="77777777" w:rsidR="00951E55" w:rsidRDefault="00951E55" w:rsidP="00040817">
      <w:pPr>
        <w:spacing w:afterLines="50" w:after="120"/>
        <w:jc w:val="both"/>
        <w:rPr>
          <w:rFonts w:eastAsia="ＭＳ 明朝"/>
          <w:sz w:val="22"/>
          <w:szCs w:val="22"/>
        </w:rPr>
      </w:pPr>
    </w:p>
    <w:p w14:paraId="2BECA0C4" w14:textId="1D957FE1" w:rsidR="00134EE6" w:rsidRPr="002E4E3D" w:rsidRDefault="00EF5CE9" w:rsidP="00040817">
      <w:pPr>
        <w:spacing w:afterLines="50" w:after="120"/>
        <w:jc w:val="both"/>
        <w:rPr>
          <w:rFonts w:eastAsia="ＭＳ 明朝"/>
          <w:sz w:val="22"/>
          <w:szCs w:val="22"/>
        </w:rPr>
      </w:pPr>
      <w:r>
        <w:rPr>
          <w:rFonts w:eastAsia="ＭＳ 明朝"/>
          <w:sz w:val="22"/>
          <w:szCs w:val="22"/>
        </w:rPr>
        <w:t xml:space="preserve">Based on the discussion, we support the separate </w:t>
      </w:r>
      <w:proofErr w:type="spellStart"/>
      <w:r>
        <w:rPr>
          <w:rFonts w:eastAsia="ＭＳ 明朝"/>
          <w:sz w:val="22"/>
          <w:szCs w:val="22"/>
        </w:rPr>
        <w:t>ealy</w:t>
      </w:r>
      <w:proofErr w:type="spellEnd"/>
      <w:r>
        <w:rPr>
          <w:rFonts w:eastAsia="ＭＳ 明朝"/>
          <w:sz w:val="22"/>
          <w:szCs w:val="22"/>
        </w:rPr>
        <w:t xml:space="preserve"> indication of Rel-18 </w:t>
      </w:r>
      <w:proofErr w:type="spellStart"/>
      <w:r w:rsidR="00951E55">
        <w:rPr>
          <w:rFonts w:eastAsia="ＭＳ 明朝"/>
          <w:sz w:val="22"/>
          <w:szCs w:val="22"/>
        </w:rPr>
        <w:t>e</w:t>
      </w:r>
      <w:r>
        <w:rPr>
          <w:rFonts w:eastAsia="ＭＳ 明朝"/>
          <w:sz w:val="22"/>
          <w:szCs w:val="22"/>
        </w:rPr>
        <w:t>RedCap</w:t>
      </w:r>
      <w:proofErr w:type="spellEnd"/>
      <w:r>
        <w:rPr>
          <w:rFonts w:eastAsia="ＭＳ 明朝"/>
          <w:sz w:val="22"/>
          <w:szCs w:val="22"/>
        </w:rPr>
        <w:t xml:space="preserve"> and it should be further </w:t>
      </w:r>
      <w:proofErr w:type="spellStart"/>
      <w:r>
        <w:rPr>
          <w:rFonts w:eastAsia="ＭＳ 明朝"/>
          <w:sz w:val="22"/>
          <w:szCs w:val="22"/>
        </w:rPr>
        <w:t>discussd</w:t>
      </w:r>
      <w:proofErr w:type="spellEnd"/>
      <w:r>
        <w:rPr>
          <w:rFonts w:eastAsia="ＭＳ 明朝"/>
          <w:sz w:val="22"/>
          <w:szCs w:val="22"/>
        </w:rPr>
        <w:t xml:space="preserve"> how to support it. </w:t>
      </w:r>
    </w:p>
    <w:p w14:paraId="219C9A8A" w14:textId="3636C470" w:rsidR="000B7A2A" w:rsidRDefault="000B7A2A" w:rsidP="002753B9">
      <w:pPr>
        <w:rPr>
          <w:b/>
          <w:lang w:val="en-US"/>
        </w:rPr>
      </w:pPr>
    </w:p>
    <w:p w14:paraId="0CBD90C1" w14:textId="6BA7D0E8" w:rsidR="00134EE6" w:rsidRPr="00DA0D4D" w:rsidRDefault="00134EE6" w:rsidP="00134EE6">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497C329A" w14:textId="1EBAEC72" w:rsidR="00134EE6" w:rsidRPr="00640F69" w:rsidRDefault="00134EE6" w:rsidP="00134EE6">
      <w:pPr>
        <w:rPr>
          <w:b/>
          <w:lang w:val="en-US"/>
        </w:rPr>
      </w:pPr>
      <w:r>
        <w:rPr>
          <w:b/>
          <w:sz w:val="22"/>
          <w:szCs w:val="18"/>
          <w:lang w:val="en-US"/>
        </w:rPr>
        <w:t xml:space="preserve">The separate </w:t>
      </w:r>
      <w:proofErr w:type="spellStart"/>
      <w:r>
        <w:rPr>
          <w:b/>
          <w:sz w:val="22"/>
          <w:szCs w:val="18"/>
          <w:lang w:val="en-US"/>
        </w:rPr>
        <w:t>ealy</w:t>
      </w:r>
      <w:proofErr w:type="spellEnd"/>
      <w:r>
        <w:rPr>
          <w:b/>
          <w:sz w:val="22"/>
          <w:szCs w:val="18"/>
          <w:lang w:val="en-US"/>
        </w:rPr>
        <w:t xml:space="preserve"> indication specific to Rel-18 </w:t>
      </w:r>
      <w:proofErr w:type="spellStart"/>
      <w:r w:rsidR="00951E55">
        <w:rPr>
          <w:b/>
          <w:sz w:val="22"/>
          <w:szCs w:val="18"/>
          <w:lang w:val="en-US"/>
        </w:rPr>
        <w:t>e</w:t>
      </w:r>
      <w:r>
        <w:rPr>
          <w:b/>
          <w:sz w:val="22"/>
          <w:szCs w:val="18"/>
          <w:lang w:val="en-US"/>
        </w:rPr>
        <w:t>RedCap</w:t>
      </w:r>
      <w:proofErr w:type="spellEnd"/>
      <w:r>
        <w:rPr>
          <w:b/>
          <w:sz w:val="22"/>
          <w:szCs w:val="18"/>
          <w:lang w:val="en-US"/>
        </w:rPr>
        <w:t xml:space="preserve"> should be supported.</w:t>
      </w:r>
    </w:p>
    <w:bookmarkEnd w:id="1"/>
    <w:p w14:paraId="4BA13FB0" w14:textId="300DDA57" w:rsidR="00640F69" w:rsidRDefault="00640F69" w:rsidP="002753B9">
      <w:pPr>
        <w:rPr>
          <w:b/>
          <w:lang w:val="en-US"/>
        </w:rPr>
      </w:pPr>
    </w:p>
    <w:p w14:paraId="1E7E0ACF" w14:textId="77777777" w:rsidR="00134EE6" w:rsidRPr="00855D6D" w:rsidRDefault="00134EE6" w:rsidP="002753B9">
      <w:pPr>
        <w:rPr>
          <w:b/>
          <w:lang w:val="en-US"/>
        </w:rPr>
      </w:pPr>
    </w:p>
    <w:p w14:paraId="74774007" w14:textId="539959E6" w:rsidR="004D1C35" w:rsidRDefault="004D1C35">
      <w:pPr>
        <w:pStyle w:val="2"/>
      </w:pPr>
      <w:r>
        <w:rPr>
          <w:rFonts w:hint="eastAsia"/>
        </w:rPr>
        <w:t>2</w:t>
      </w:r>
      <w:r>
        <w:t>.3. Other restrictions</w:t>
      </w:r>
    </w:p>
    <w:p w14:paraId="318A4778" w14:textId="6EFE3550" w:rsidR="004D1C35" w:rsidRDefault="00134EE6" w:rsidP="00134E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RAN#97-e meeting, </w:t>
      </w:r>
      <w:r w:rsidR="00E71212">
        <w:rPr>
          <w:rFonts w:eastAsia="ＭＳ 明朝"/>
          <w:sz w:val="22"/>
          <w:szCs w:val="22"/>
          <w:lang w:val="en-US"/>
        </w:rPr>
        <w:t>it was discussed whether to support other restrictions of this WI scope and clarified that it would be discussed in RAN#98-e meeting</w:t>
      </w:r>
      <w:r>
        <w:rPr>
          <w:rFonts w:eastAsia="ＭＳ 明朝"/>
          <w:sz w:val="22"/>
          <w:szCs w:val="22"/>
          <w:lang w:val="en-US"/>
        </w:rPr>
        <w:t>.</w:t>
      </w:r>
    </w:p>
    <w:p w14:paraId="3B30B4E2" w14:textId="115FAEA0" w:rsidR="00134EE6" w:rsidRDefault="00134EE6" w:rsidP="00134EE6">
      <w:pPr>
        <w:spacing w:afterLines="50" w:after="120"/>
        <w:jc w:val="both"/>
        <w:rPr>
          <w:rFonts w:eastAsia="ＭＳ 明朝"/>
          <w:sz w:val="22"/>
          <w:szCs w:val="22"/>
          <w:lang w:val="en-US"/>
        </w:rPr>
      </w:pPr>
      <w:r>
        <w:rPr>
          <w:rFonts w:eastAsia="ＭＳ 明朝"/>
          <w:sz w:val="22"/>
          <w:szCs w:val="22"/>
          <w:lang w:val="en-US"/>
        </w:rPr>
        <w:t>One possible points which should be clarify</w:t>
      </w:r>
      <w:r w:rsidR="00951E55">
        <w:rPr>
          <w:rFonts w:eastAsia="ＭＳ 明朝"/>
          <w:sz w:val="22"/>
          <w:szCs w:val="22"/>
          <w:lang w:val="en-US"/>
        </w:rPr>
        <w:t xml:space="preserve"> in objectives in WID</w:t>
      </w:r>
      <w:r>
        <w:rPr>
          <w:rFonts w:eastAsia="ＭＳ 明朝"/>
          <w:sz w:val="22"/>
          <w:szCs w:val="22"/>
          <w:lang w:val="en-US"/>
        </w:rPr>
        <w:t xml:space="preserve"> is whether to support CA/DC-related feature</w:t>
      </w:r>
      <w:r w:rsidR="00E71212">
        <w:rPr>
          <w:rFonts w:eastAsia="ＭＳ 明朝"/>
          <w:sz w:val="22"/>
          <w:szCs w:val="22"/>
          <w:lang w:val="en-US"/>
        </w:rPr>
        <w:t>s</w:t>
      </w:r>
      <w:r>
        <w:rPr>
          <w:rFonts w:eastAsia="ＭＳ 明朝"/>
          <w:sz w:val="22"/>
          <w:szCs w:val="22"/>
          <w:lang w:val="en-US"/>
        </w:rPr>
        <w:t xml:space="preserve"> for Rel-18 </w:t>
      </w:r>
      <w:proofErr w:type="spellStart"/>
      <w:r w:rsidR="00951E55">
        <w:rPr>
          <w:rFonts w:eastAsia="ＭＳ 明朝"/>
          <w:sz w:val="22"/>
          <w:szCs w:val="22"/>
          <w:lang w:val="en-US"/>
        </w:rPr>
        <w:t>e</w:t>
      </w:r>
      <w:r>
        <w:rPr>
          <w:rFonts w:eastAsia="ＭＳ 明朝"/>
          <w:sz w:val="22"/>
          <w:szCs w:val="22"/>
          <w:lang w:val="en-US"/>
        </w:rPr>
        <w:t>RedCap</w:t>
      </w:r>
      <w:proofErr w:type="spellEnd"/>
      <w:r>
        <w:rPr>
          <w:rFonts w:eastAsia="ＭＳ 明朝"/>
          <w:sz w:val="22"/>
          <w:szCs w:val="22"/>
          <w:lang w:val="en-US"/>
        </w:rPr>
        <w:t>.</w:t>
      </w:r>
    </w:p>
    <w:p w14:paraId="6FD98677" w14:textId="48EEEF50" w:rsidR="00134EE6" w:rsidRPr="00134EE6" w:rsidRDefault="00134EE6" w:rsidP="00134EE6">
      <w:pPr>
        <w:spacing w:afterLines="50" w:after="120"/>
        <w:jc w:val="both"/>
        <w:rPr>
          <w:rFonts w:eastAsia="ＭＳ 明朝"/>
          <w:sz w:val="22"/>
          <w:szCs w:val="22"/>
          <w:lang w:val="en-US"/>
        </w:rPr>
      </w:pPr>
      <w:r>
        <w:rPr>
          <w:rFonts w:eastAsia="ＭＳ 明朝"/>
          <w:sz w:val="22"/>
          <w:szCs w:val="22"/>
          <w:lang w:val="en-US"/>
        </w:rPr>
        <w:t xml:space="preserve">In Rel-17, </w:t>
      </w:r>
      <w:r w:rsidR="00E71212">
        <w:rPr>
          <w:rFonts w:eastAsia="ＭＳ 明朝"/>
          <w:sz w:val="22"/>
          <w:szCs w:val="22"/>
          <w:lang w:val="en-US"/>
        </w:rPr>
        <w:t xml:space="preserve">CA/DC-related features are not supported for </w:t>
      </w:r>
      <w:proofErr w:type="spellStart"/>
      <w:r w:rsidR="00E71212">
        <w:rPr>
          <w:rFonts w:eastAsia="ＭＳ 明朝"/>
          <w:sz w:val="22"/>
          <w:szCs w:val="22"/>
          <w:lang w:val="en-US"/>
        </w:rPr>
        <w:t>RedCap</w:t>
      </w:r>
      <w:proofErr w:type="spellEnd"/>
      <w:r w:rsidR="00E71212">
        <w:rPr>
          <w:rFonts w:eastAsia="ＭＳ 明朝"/>
          <w:sz w:val="22"/>
          <w:szCs w:val="22"/>
          <w:lang w:val="en-US"/>
        </w:rPr>
        <w:t xml:space="preserve"> UEs for </w:t>
      </w:r>
      <w:r w:rsidR="00E71212" w:rsidRPr="00951E55">
        <w:rPr>
          <w:rFonts w:eastAsia="ＭＳ 明朝"/>
          <w:sz w:val="22"/>
          <w:szCs w:val="22"/>
          <w:lang w:val="en-US"/>
        </w:rPr>
        <w:t>the complexity reduction on UE processing</w:t>
      </w:r>
      <w:r w:rsidR="00951E55">
        <w:rPr>
          <w:rFonts w:eastAsia="ＭＳ 明朝"/>
          <w:sz w:val="22"/>
          <w:szCs w:val="22"/>
          <w:lang w:val="en-US"/>
        </w:rPr>
        <w:t xml:space="preserve"> and they were explicitly precluded in WID objective</w:t>
      </w:r>
      <w:r w:rsidR="00E71212">
        <w:rPr>
          <w:rFonts w:eastAsia="ＭＳ 明朝"/>
          <w:sz w:val="22"/>
          <w:szCs w:val="22"/>
          <w:lang w:val="en-US"/>
        </w:rPr>
        <w:t xml:space="preserve">. In Rel-18, now we aim to further reduce UE complexity from Rel-17 </w:t>
      </w:r>
      <w:proofErr w:type="spellStart"/>
      <w:r w:rsidR="00E71212">
        <w:rPr>
          <w:rFonts w:eastAsia="ＭＳ 明朝"/>
          <w:sz w:val="22"/>
          <w:szCs w:val="22"/>
          <w:lang w:val="en-US"/>
        </w:rPr>
        <w:t>RedCap</w:t>
      </w:r>
      <w:proofErr w:type="spellEnd"/>
      <w:r w:rsidR="00E71212">
        <w:rPr>
          <w:rFonts w:eastAsia="ＭＳ 明朝"/>
          <w:sz w:val="22"/>
          <w:szCs w:val="22"/>
          <w:lang w:val="en-US"/>
        </w:rPr>
        <w:t xml:space="preserve">, and hence the CA/DC-related features should not be supported for Rel-18 </w:t>
      </w:r>
      <w:proofErr w:type="spellStart"/>
      <w:r w:rsidR="00951E55">
        <w:rPr>
          <w:rFonts w:eastAsia="ＭＳ 明朝"/>
          <w:sz w:val="22"/>
          <w:szCs w:val="22"/>
          <w:lang w:val="en-US"/>
        </w:rPr>
        <w:t>e</w:t>
      </w:r>
      <w:r w:rsidR="00E71212">
        <w:rPr>
          <w:rFonts w:eastAsia="ＭＳ 明朝"/>
          <w:sz w:val="22"/>
          <w:szCs w:val="22"/>
          <w:lang w:val="en-US"/>
        </w:rPr>
        <w:t>RedCap</w:t>
      </w:r>
      <w:proofErr w:type="spellEnd"/>
      <w:r w:rsidR="00E71212">
        <w:rPr>
          <w:rFonts w:eastAsia="ＭＳ 明朝"/>
          <w:sz w:val="22"/>
          <w:szCs w:val="22"/>
          <w:lang w:val="en-US"/>
        </w:rPr>
        <w:t xml:space="preserve"> either.</w:t>
      </w:r>
    </w:p>
    <w:p w14:paraId="6C5AECF1" w14:textId="77777777" w:rsidR="00134EE6" w:rsidRDefault="00134EE6" w:rsidP="004D1C35">
      <w:pPr>
        <w:rPr>
          <w:b/>
          <w:lang w:val="en-US"/>
        </w:rPr>
      </w:pPr>
    </w:p>
    <w:p w14:paraId="0C9E2A93" w14:textId="49CAA891" w:rsidR="00134EE6" w:rsidRPr="00DA0D4D" w:rsidRDefault="00134EE6" w:rsidP="00134EE6">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3</w:t>
      </w:r>
      <w:r w:rsidRPr="00DA0D4D">
        <w:rPr>
          <w:rFonts w:eastAsia="ＭＳ 明朝"/>
          <w:b/>
          <w:bCs/>
          <w:sz w:val="22"/>
          <w:szCs w:val="22"/>
          <w:u w:val="single"/>
          <w:lang w:val="en-US"/>
        </w:rPr>
        <w:t>:</w:t>
      </w:r>
    </w:p>
    <w:p w14:paraId="29ED3886" w14:textId="0111925F" w:rsidR="00134EE6" w:rsidRPr="00745C79" w:rsidRDefault="002E4E3D" w:rsidP="00134EE6">
      <w:pPr>
        <w:rPr>
          <w:b/>
          <w:lang w:val="en-US"/>
        </w:rPr>
      </w:pPr>
      <w:r>
        <w:rPr>
          <w:b/>
          <w:sz w:val="22"/>
          <w:szCs w:val="18"/>
          <w:lang w:val="en-US"/>
        </w:rPr>
        <w:t xml:space="preserve">At least the UE features for carrier aggregation and dual connectivity should not be supported by Rel-18 </w:t>
      </w:r>
      <w:proofErr w:type="spellStart"/>
      <w:r>
        <w:rPr>
          <w:b/>
          <w:sz w:val="22"/>
          <w:szCs w:val="18"/>
          <w:lang w:val="en-US"/>
        </w:rPr>
        <w:t>eRedCap</w:t>
      </w:r>
      <w:proofErr w:type="spellEnd"/>
      <w:r>
        <w:rPr>
          <w:b/>
          <w:sz w:val="22"/>
          <w:szCs w:val="18"/>
          <w:lang w:val="en-US"/>
        </w:rPr>
        <w:t xml:space="preserve"> UE.</w:t>
      </w:r>
    </w:p>
    <w:p w14:paraId="20E48E74" w14:textId="7EB197A4" w:rsidR="004D1C35" w:rsidRDefault="004D1C35" w:rsidP="004D1C35">
      <w:pPr>
        <w:rPr>
          <w:b/>
          <w:lang w:val="en-US"/>
        </w:rPr>
      </w:pPr>
    </w:p>
    <w:p w14:paraId="7E136E07" w14:textId="77777777" w:rsidR="00134EE6" w:rsidRPr="00640F69" w:rsidRDefault="00134EE6" w:rsidP="004D1C35">
      <w:pPr>
        <w:rPr>
          <w:b/>
          <w:lang w:val="en-US"/>
        </w:rPr>
      </w:pPr>
    </w:p>
    <w:p w14:paraId="359C9889" w14:textId="1769EB59" w:rsidR="00CA0245" w:rsidRPr="00E34C18" w:rsidRDefault="00CA0245"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8DE5CD7" w14:textId="334E5BE1" w:rsidR="00CA0245" w:rsidRDefault="00CA0245" w:rsidP="002753B9">
      <w:pPr>
        <w:rPr>
          <w:bCs/>
          <w:sz w:val="22"/>
          <w:szCs w:val="18"/>
          <w:lang w:val="en-US"/>
        </w:rPr>
      </w:pPr>
    </w:p>
    <w:p w14:paraId="17E945A8" w14:textId="053C2107" w:rsidR="00951E55" w:rsidRDefault="00951E55" w:rsidP="002753B9">
      <w:pPr>
        <w:rPr>
          <w:bCs/>
          <w:sz w:val="22"/>
          <w:szCs w:val="18"/>
          <w:lang w:val="en-US"/>
        </w:rPr>
      </w:pPr>
      <w:r>
        <w:rPr>
          <w:bCs/>
          <w:sz w:val="22"/>
          <w:szCs w:val="18"/>
          <w:lang w:val="en-US"/>
        </w:rPr>
        <w:t xml:space="preserve">In this contribution, we provide our views on </w:t>
      </w:r>
      <w:r>
        <w:rPr>
          <w:rFonts w:eastAsia="ＭＳ 明朝"/>
          <w:sz w:val="22"/>
          <w:szCs w:val="22"/>
          <w:lang w:val="en-US"/>
        </w:rPr>
        <w:t>UE peak rate reduction, separate early indication and other restrictions on this WI and following proposals were made.</w:t>
      </w:r>
    </w:p>
    <w:p w14:paraId="3C96D784" w14:textId="77777777" w:rsidR="00951E55" w:rsidRPr="005514D1" w:rsidRDefault="00951E55" w:rsidP="002753B9">
      <w:pPr>
        <w:rPr>
          <w:bCs/>
          <w:sz w:val="22"/>
          <w:szCs w:val="18"/>
          <w:lang w:val="en-US"/>
        </w:rPr>
      </w:pPr>
    </w:p>
    <w:p w14:paraId="409071E7" w14:textId="77777777" w:rsidR="00951E55" w:rsidRPr="00DA0D4D" w:rsidRDefault="00951E55" w:rsidP="00951E55">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1</w:t>
      </w:r>
      <w:r w:rsidRPr="00DA0D4D">
        <w:rPr>
          <w:rFonts w:eastAsia="ＭＳ 明朝"/>
          <w:b/>
          <w:bCs/>
          <w:sz w:val="22"/>
          <w:szCs w:val="22"/>
          <w:u w:val="single"/>
          <w:lang w:val="en-US"/>
        </w:rPr>
        <w:t>:</w:t>
      </w:r>
    </w:p>
    <w:p w14:paraId="006E7600" w14:textId="5CC37825" w:rsidR="00951E55" w:rsidRPr="00951E55" w:rsidRDefault="00951E55" w:rsidP="00951E55">
      <w:pPr>
        <w:rPr>
          <w:b/>
          <w:sz w:val="22"/>
          <w:szCs w:val="18"/>
          <w:lang w:val="en-US"/>
        </w:rPr>
      </w:pPr>
      <w:r w:rsidRPr="00951E55">
        <w:rPr>
          <w:b/>
          <w:sz w:val="22"/>
          <w:szCs w:val="18"/>
          <w:lang w:val="en-US"/>
        </w:rPr>
        <w:t>For further UE peak rate reduction in Rel-18, the minimum UE peak rate should be 6 Mbps.</w:t>
      </w:r>
    </w:p>
    <w:p w14:paraId="51E4F94F" w14:textId="583D2BAE" w:rsidR="00951E55" w:rsidRDefault="00951E55" w:rsidP="00951E55">
      <w:pPr>
        <w:rPr>
          <w:b/>
          <w:sz w:val="22"/>
          <w:szCs w:val="18"/>
          <w:lang w:val="en-US"/>
        </w:rPr>
      </w:pPr>
    </w:p>
    <w:p w14:paraId="4911D342" w14:textId="77777777" w:rsidR="00951E55" w:rsidRPr="00DA0D4D" w:rsidRDefault="00951E55" w:rsidP="00951E55">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2</w:t>
      </w:r>
      <w:r w:rsidRPr="00DA0D4D">
        <w:rPr>
          <w:rFonts w:eastAsia="ＭＳ 明朝"/>
          <w:b/>
          <w:bCs/>
          <w:sz w:val="22"/>
          <w:szCs w:val="22"/>
          <w:u w:val="single"/>
          <w:lang w:val="en-US"/>
        </w:rPr>
        <w:t>:</w:t>
      </w:r>
    </w:p>
    <w:p w14:paraId="4BE277EC" w14:textId="77777777" w:rsidR="00951E55" w:rsidRPr="00640F69" w:rsidRDefault="00951E55" w:rsidP="00951E55">
      <w:pPr>
        <w:rPr>
          <w:b/>
          <w:lang w:val="en-US"/>
        </w:rPr>
      </w:pPr>
      <w:r>
        <w:rPr>
          <w:b/>
          <w:sz w:val="22"/>
          <w:szCs w:val="18"/>
          <w:lang w:val="en-US"/>
        </w:rPr>
        <w:t xml:space="preserve">The separate </w:t>
      </w:r>
      <w:proofErr w:type="spellStart"/>
      <w:r>
        <w:rPr>
          <w:b/>
          <w:sz w:val="22"/>
          <w:szCs w:val="18"/>
          <w:lang w:val="en-US"/>
        </w:rPr>
        <w:t>ealy</w:t>
      </w:r>
      <w:proofErr w:type="spellEnd"/>
      <w:r>
        <w:rPr>
          <w:b/>
          <w:sz w:val="22"/>
          <w:szCs w:val="18"/>
          <w:lang w:val="en-US"/>
        </w:rPr>
        <w:t xml:space="preserve"> indication specific to Rel-18 </w:t>
      </w:r>
      <w:proofErr w:type="spellStart"/>
      <w:r>
        <w:rPr>
          <w:b/>
          <w:sz w:val="22"/>
          <w:szCs w:val="18"/>
          <w:lang w:val="en-US"/>
        </w:rPr>
        <w:t>RedCap</w:t>
      </w:r>
      <w:proofErr w:type="spellEnd"/>
      <w:r>
        <w:rPr>
          <w:b/>
          <w:sz w:val="22"/>
          <w:szCs w:val="18"/>
          <w:lang w:val="en-US"/>
        </w:rPr>
        <w:t xml:space="preserve"> should be supported.</w:t>
      </w:r>
    </w:p>
    <w:p w14:paraId="3DC1A633" w14:textId="5DA35F63" w:rsidR="00951E55" w:rsidRDefault="00951E55" w:rsidP="00951E55">
      <w:pPr>
        <w:rPr>
          <w:b/>
          <w:sz w:val="22"/>
          <w:szCs w:val="18"/>
          <w:lang w:val="en-US"/>
        </w:rPr>
      </w:pPr>
    </w:p>
    <w:p w14:paraId="14E76BA3" w14:textId="77777777" w:rsidR="00951E55" w:rsidRPr="00DA0D4D" w:rsidRDefault="00951E55" w:rsidP="00951E55">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r>
        <w:rPr>
          <w:rFonts w:eastAsia="ＭＳ 明朝"/>
          <w:b/>
          <w:bCs/>
          <w:sz w:val="22"/>
          <w:szCs w:val="22"/>
          <w:u w:val="single"/>
          <w:lang w:val="en-US"/>
        </w:rPr>
        <w:t xml:space="preserve"> 3</w:t>
      </w:r>
      <w:r w:rsidRPr="00DA0D4D">
        <w:rPr>
          <w:rFonts w:eastAsia="ＭＳ 明朝"/>
          <w:b/>
          <w:bCs/>
          <w:sz w:val="22"/>
          <w:szCs w:val="22"/>
          <w:u w:val="single"/>
          <w:lang w:val="en-US"/>
        </w:rPr>
        <w:t>:</w:t>
      </w:r>
    </w:p>
    <w:p w14:paraId="5F8F3B6B" w14:textId="16BC30F2" w:rsidR="00951E55" w:rsidRPr="00951E55" w:rsidRDefault="00951E55" w:rsidP="00951E55">
      <w:pPr>
        <w:rPr>
          <w:b/>
          <w:lang w:val="en-US"/>
        </w:rPr>
      </w:pPr>
      <w:r>
        <w:rPr>
          <w:b/>
          <w:sz w:val="22"/>
          <w:szCs w:val="18"/>
          <w:lang w:val="en-US"/>
        </w:rPr>
        <w:t xml:space="preserve">At least the UE features for carrier aggregation and dual connectivity should not be supported by Rel-18 </w:t>
      </w:r>
      <w:proofErr w:type="spellStart"/>
      <w:r>
        <w:rPr>
          <w:b/>
          <w:sz w:val="22"/>
          <w:szCs w:val="18"/>
          <w:lang w:val="en-US"/>
        </w:rPr>
        <w:t>eRedCap</w:t>
      </w:r>
      <w:proofErr w:type="spellEnd"/>
      <w:r>
        <w:rPr>
          <w:b/>
          <w:sz w:val="22"/>
          <w:szCs w:val="18"/>
          <w:lang w:val="en-US"/>
        </w:rPr>
        <w:t xml:space="preserve"> UE.</w:t>
      </w:r>
    </w:p>
    <w:p w14:paraId="3862D1C9" w14:textId="77777777" w:rsidR="00745C79" w:rsidRPr="00951E55" w:rsidRDefault="00745C79" w:rsidP="002753B9">
      <w:pPr>
        <w:rPr>
          <w:bCs/>
          <w:sz w:val="22"/>
          <w:szCs w:val="18"/>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3DD4829D" w14:textId="7908BE5D" w:rsidR="004D1C35" w:rsidRDefault="00974662" w:rsidP="004D1C35">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5514D1">
        <w:rPr>
          <w:bCs/>
          <w:sz w:val="22"/>
          <w:szCs w:val="18"/>
        </w:rPr>
        <w:t>2</w:t>
      </w:r>
      <w:r w:rsidR="004D1C35">
        <w:rPr>
          <w:bCs/>
          <w:sz w:val="22"/>
          <w:szCs w:val="18"/>
        </w:rPr>
        <w:t>675</w:t>
      </w:r>
      <w:r w:rsidR="00933ACC" w:rsidRPr="00933ACC">
        <w:rPr>
          <w:bCs/>
          <w:sz w:val="22"/>
          <w:szCs w:val="18"/>
        </w:rPr>
        <w:tab/>
      </w:r>
      <w:r w:rsidR="004D1C35" w:rsidRPr="004D1C35">
        <w:rPr>
          <w:bCs/>
          <w:sz w:val="22"/>
          <w:szCs w:val="18"/>
        </w:rPr>
        <w:t>New WID on enhanced support of reduced capability NR devices</w:t>
      </w:r>
      <w:r w:rsidR="00933ACC" w:rsidRPr="00933ACC">
        <w:rPr>
          <w:bCs/>
          <w:sz w:val="22"/>
          <w:szCs w:val="18"/>
        </w:rPr>
        <w:tab/>
      </w:r>
      <w:r w:rsidR="004D1C35">
        <w:rPr>
          <w:bCs/>
          <w:sz w:val="22"/>
          <w:szCs w:val="18"/>
        </w:rPr>
        <w:t>Ericsson</w:t>
      </w:r>
      <w:r w:rsidR="00A62D44">
        <w:rPr>
          <w:bCs/>
          <w:sz w:val="22"/>
          <w:szCs w:val="18"/>
        </w:rPr>
        <w:t>.</w:t>
      </w:r>
    </w:p>
    <w:p w14:paraId="5F7BE7E6" w14:textId="6A78CEA2" w:rsidR="009F4B4B" w:rsidRPr="009F4B4B" w:rsidRDefault="009F4B4B" w:rsidP="004D1C35">
      <w:pPr>
        <w:rPr>
          <w:bCs/>
          <w:sz w:val="22"/>
          <w:szCs w:val="18"/>
        </w:rPr>
      </w:pPr>
      <w:r>
        <w:rPr>
          <w:rFonts w:hint="eastAsia"/>
          <w:bCs/>
          <w:sz w:val="22"/>
          <w:szCs w:val="18"/>
        </w:rPr>
        <w:lastRenderedPageBreak/>
        <w:t>[</w:t>
      </w:r>
      <w:r>
        <w:rPr>
          <w:bCs/>
          <w:sz w:val="22"/>
          <w:szCs w:val="18"/>
        </w:rPr>
        <w:t>2]</w:t>
      </w:r>
      <w:r>
        <w:rPr>
          <w:bCs/>
          <w:sz w:val="22"/>
          <w:szCs w:val="18"/>
        </w:rPr>
        <w:tab/>
        <w:t>TR38.865</w:t>
      </w:r>
      <w:r>
        <w:rPr>
          <w:bCs/>
          <w:sz w:val="22"/>
          <w:szCs w:val="18"/>
        </w:rPr>
        <w:tab/>
      </w:r>
      <w:r w:rsidRPr="0016033D">
        <w:rPr>
          <w:sz w:val="22"/>
          <w:szCs w:val="18"/>
        </w:rPr>
        <w:t xml:space="preserve">Study on further NR </w:t>
      </w:r>
      <w:proofErr w:type="spellStart"/>
      <w:r w:rsidRPr="0016033D">
        <w:rPr>
          <w:sz w:val="22"/>
          <w:szCs w:val="18"/>
        </w:rPr>
        <w:t>RedCap</w:t>
      </w:r>
      <w:proofErr w:type="spellEnd"/>
      <w:r w:rsidRPr="0016033D">
        <w:rPr>
          <w:sz w:val="22"/>
          <w:szCs w:val="18"/>
        </w:rPr>
        <w:t xml:space="preserve"> UE complexity reduction</w:t>
      </w:r>
      <w:r>
        <w:rPr>
          <w:bCs/>
          <w:sz w:val="22"/>
          <w:szCs w:val="18"/>
        </w:rPr>
        <w:t xml:space="preserve"> (Release 18).</w:t>
      </w:r>
    </w:p>
    <w:p w14:paraId="13B72C89" w14:textId="09A683B1" w:rsidR="000B7A2A" w:rsidRDefault="000B7A2A" w:rsidP="00933ACC">
      <w:pPr>
        <w:rPr>
          <w:bCs/>
          <w:sz w:val="22"/>
          <w:szCs w:val="18"/>
        </w:rPr>
      </w:pPr>
    </w:p>
    <w:sectPr w:rsidR="000B7A2A" w:rsidSect="00974662">
      <w:footerReference w:type="default" r:id="rId1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0BA10" w14:textId="77777777" w:rsidR="00A35679" w:rsidRDefault="00A35679">
      <w:r>
        <w:separator/>
      </w:r>
    </w:p>
  </w:endnote>
  <w:endnote w:type="continuationSeparator" w:id="0">
    <w:p w14:paraId="40D85AB8" w14:textId="77777777" w:rsidR="00A35679" w:rsidRDefault="00A35679">
      <w:r>
        <w:continuationSeparator/>
      </w:r>
    </w:p>
  </w:endnote>
  <w:endnote w:type="continuationNotice" w:id="1">
    <w:p w14:paraId="433A70BB" w14:textId="77777777" w:rsidR="00A35679" w:rsidRDefault="00A35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07DD" w14:textId="77777777" w:rsidR="00A35679" w:rsidRDefault="00A35679">
      <w:r>
        <w:separator/>
      </w:r>
    </w:p>
  </w:footnote>
  <w:footnote w:type="continuationSeparator" w:id="0">
    <w:p w14:paraId="1481E9A3" w14:textId="77777777" w:rsidR="00A35679" w:rsidRDefault="00A35679">
      <w:r>
        <w:continuationSeparator/>
      </w:r>
    </w:p>
  </w:footnote>
  <w:footnote w:type="continuationNotice" w:id="1">
    <w:p w14:paraId="588219C4" w14:textId="77777777" w:rsidR="00A35679" w:rsidRDefault="00A356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1820814">
    <w:abstractNumId w:val="14"/>
  </w:num>
  <w:num w:numId="2" w16cid:durableId="1749769040">
    <w:abstractNumId w:val="7"/>
  </w:num>
  <w:num w:numId="3" w16cid:durableId="554318894">
    <w:abstractNumId w:val="16"/>
  </w:num>
  <w:num w:numId="4" w16cid:durableId="1413700205">
    <w:abstractNumId w:val="2"/>
  </w:num>
  <w:num w:numId="5" w16cid:durableId="1192644686">
    <w:abstractNumId w:val="3"/>
  </w:num>
  <w:num w:numId="6" w16cid:durableId="1625230301">
    <w:abstractNumId w:val="8"/>
  </w:num>
  <w:num w:numId="7" w16cid:durableId="893585429">
    <w:abstractNumId w:val="13"/>
  </w:num>
  <w:num w:numId="8" w16cid:durableId="1853913655">
    <w:abstractNumId w:val="10"/>
  </w:num>
  <w:num w:numId="9" w16cid:durableId="1102535875">
    <w:abstractNumId w:val="9"/>
  </w:num>
  <w:num w:numId="10" w16cid:durableId="822500615">
    <w:abstractNumId w:val="5"/>
  </w:num>
  <w:num w:numId="11" w16cid:durableId="865292122">
    <w:abstractNumId w:val="1"/>
  </w:num>
  <w:num w:numId="12" w16cid:durableId="98839711">
    <w:abstractNumId w:val="11"/>
  </w:num>
  <w:num w:numId="13" w16cid:durableId="969088841">
    <w:abstractNumId w:val="6"/>
  </w:num>
  <w:num w:numId="14" w16cid:durableId="772627875">
    <w:abstractNumId w:val="12"/>
  </w:num>
  <w:num w:numId="15" w16cid:durableId="2040006763">
    <w:abstractNumId w:val="15"/>
  </w:num>
  <w:num w:numId="16" w16cid:durableId="317808505">
    <w:abstractNumId w:val="18"/>
  </w:num>
  <w:num w:numId="17" w16cid:durableId="512574851">
    <w:abstractNumId w:val="4"/>
  </w:num>
  <w:num w:numId="18" w16cid:durableId="1116370862">
    <w:abstractNumId w:val="17"/>
  </w:num>
  <w:num w:numId="19" w16cid:durableId="90984588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57E"/>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17"/>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A2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03"/>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63"/>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EE6"/>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2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338"/>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E3D"/>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35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37"/>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6F0"/>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360"/>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C3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44"/>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4D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427"/>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F69"/>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63"/>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C5"/>
    <w:rsid w:val="006C2EAA"/>
    <w:rsid w:val="006C317E"/>
    <w:rsid w:val="006C320E"/>
    <w:rsid w:val="006C3595"/>
    <w:rsid w:val="006C372D"/>
    <w:rsid w:val="006C421A"/>
    <w:rsid w:val="006C4458"/>
    <w:rsid w:val="006C4CB2"/>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9"/>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B42"/>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32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059"/>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75E"/>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5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0C40"/>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B4B"/>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6E"/>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679"/>
    <w:rsid w:val="00A35EBF"/>
    <w:rsid w:val="00A3607A"/>
    <w:rsid w:val="00A3625B"/>
    <w:rsid w:val="00A3641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097"/>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D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5B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0C6E"/>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90F"/>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A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1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F1"/>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E9"/>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1C35"/>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qFormat/>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231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0798277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31513">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1536</Words>
  <Characters>8757</Characters>
  <Application>Microsoft Office Word</Application>
  <DocSecurity>0</DocSecurity>
  <Lines>72</Lines>
  <Paragraphs>20</Paragraphs>
  <ScaleCrop>false</ScaleCrop>
  <Company>NTTDoCoMo</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2022-12-05T10:11:00Z</dcterms:created>
  <dcterms:modified xsi:type="dcterms:W3CDTF">2022-12-05T10:13:00Z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2020-03-16 14:44:50Z</vt:lpwstr>
  </property>
  <property fmtid="{D5CDD505-2E9C-101B-9397-08002B2CF9AE}" pid="6" name="CTP_WWID">
    <vt:lpwstr>NA</vt:lpwstr>
  </property>
  <property fmtid="{D5CDD505-2E9C-101B-9397-08002B2CF9AE}" pid="7" name="ContentTypeId">
    <vt:lpwstr>0x010100FAB03A38315ACD43A77092EB7608F100</vt:lpwstr>
  </property>
  <property fmtid="{D5CDD505-2E9C-101B-9397-08002B2CF9AE}" pid="8" name="NSCPROP_SA">
    <vt:lpwstr>C:\Users\youngbum.kim\AppData\Local\Microsoft\Windows\INetCache\Content.Outlook\TUBL2G98\R1-20xxxxx_Rel16_RAN1_UE feature list NR_afterRAN1#99_v1-vivo-OPPO2-NOK.docx</vt:lpwstr>
  </property>
  <property fmtid="{D5CDD505-2E9C-101B-9397-08002B2CF9AE}" pid="9" name="TitusGUID">
    <vt:lpwstr>d7bf772d-b5d7-4002-a037-6805c9997566</vt:lpwstr>
  </property>
  <property fmtid="{D5CDD505-2E9C-101B-9397-08002B2CF9AE}" pid="10"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11"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1585321116</vt:lpwstr>
  </property>
</Properties>
</file>